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C6624" w14:textId="77777777" w:rsidR="00DA7435" w:rsidRDefault="00DA7435" w:rsidP="0084621B">
      <w:pPr>
        <w:jc w:val="center"/>
        <w:rPr>
          <w:rFonts w:ascii="Aptos" w:hAnsi="Aptos"/>
          <w:b/>
          <w:bCs/>
        </w:rPr>
      </w:pPr>
    </w:p>
    <w:p w14:paraId="03DEC441" w14:textId="77777777" w:rsidR="00DA7435" w:rsidRDefault="00DA7435" w:rsidP="0084621B">
      <w:pPr>
        <w:jc w:val="center"/>
        <w:rPr>
          <w:rFonts w:ascii="Aptos" w:hAnsi="Aptos"/>
          <w:b/>
          <w:bCs/>
        </w:rPr>
      </w:pPr>
    </w:p>
    <w:p w14:paraId="7BBA4477" w14:textId="606CD14F" w:rsidR="009C04A6" w:rsidRDefault="009C04A6" w:rsidP="00D36833">
      <w:pPr>
        <w:pStyle w:val="Nagwek1"/>
      </w:pPr>
      <w:r>
        <w:t xml:space="preserve">Nr postępowania </w:t>
      </w:r>
    </w:p>
    <w:p w14:paraId="1CA25302" w14:textId="515DF1DC" w:rsidR="009C04A6" w:rsidRPr="009C04A6" w:rsidRDefault="009C04A6" w:rsidP="009C04A6">
      <w:r>
        <w:t xml:space="preserve">Postępowanie niniejsze oznaczone jest numerem: </w:t>
      </w:r>
      <w:r w:rsidR="00711D5E">
        <w:rPr>
          <w:b/>
          <w:bCs/>
        </w:rPr>
        <w:t>15</w:t>
      </w:r>
      <w:r w:rsidR="009D122F" w:rsidRPr="386AE516">
        <w:rPr>
          <w:b/>
          <w:bCs/>
        </w:rPr>
        <w:t>/</w:t>
      </w:r>
      <w:r w:rsidR="003E3F5A" w:rsidRPr="386AE516">
        <w:rPr>
          <w:b/>
          <w:bCs/>
        </w:rPr>
        <w:t>KPOD.07.02-IP.10-0216</w:t>
      </w:r>
    </w:p>
    <w:p w14:paraId="5D8ED444" w14:textId="0654BBEE" w:rsidR="004C57AC" w:rsidRPr="00843AC9" w:rsidRDefault="004C57AC" w:rsidP="00D36833">
      <w:pPr>
        <w:pStyle w:val="Nagwek1"/>
      </w:pPr>
      <w:r w:rsidRPr="00843AC9">
        <w:t>Zamawiający</w:t>
      </w:r>
    </w:p>
    <w:p w14:paraId="5D8ED445" w14:textId="0258AA45" w:rsidR="00E171E4" w:rsidRDefault="000F2C97" w:rsidP="000F2C97">
      <w:pPr>
        <w:spacing w:after="0"/>
        <w:rPr>
          <w:rFonts w:ascii="Aptos" w:hAnsi="Aptos"/>
        </w:rPr>
      </w:pPr>
      <w:r w:rsidRPr="000F2C97">
        <w:rPr>
          <w:rFonts w:ascii="Aptos" w:hAnsi="Aptos"/>
        </w:rPr>
        <w:t xml:space="preserve">Nowe </w:t>
      </w:r>
      <w:r>
        <w:rPr>
          <w:rFonts w:ascii="Aptos" w:hAnsi="Aptos"/>
        </w:rPr>
        <w:t xml:space="preserve">Techniki Medyczne </w:t>
      </w:r>
      <w:r w:rsidRPr="000F2C97">
        <w:rPr>
          <w:rFonts w:ascii="Aptos" w:hAnsi="Aptos"/>
        </w:rPr>
        <w:t xml:space="preserve">Szpital Specjalistyczny imienia Świętej Rodziny </w:t>
      </w:r>
      <w:r>
        <w:rPr>
          <w:rFonts w:ascii="Aptos" w:hAnsi="Aptos"/>
        </w:rPr>
        <w:t xml:space="preserve">Sp. </w:t>
      </w:r>
      <w:r w:rsidR="00E234D9">
        <w:rPr>
          <w:rFonts w:ascii="Aptos" w:hAnsi="Aptos"/>
        </w:rPr>
        <w:t>z </w:t>
      </w:r>
      <w:r>
        <w:rPr>
          <w:rFonts w:ascii="Aptos" w:hAnsi="Aptos"/>
        </w:rPr>
        <w:t>o.o.</w:t>
      </w:r>
    </w:p>
    <w:p w14:paraId="41496939" w14:textId="77777777" w:rsidR="009A4402" w:rsidRDefault="009A4402" w:rsidP="000F2C97">
      <w:pPr>
        <w:spacing w:after="0"/>
        <w:rPr>
          <w:rFonts w:ascii="Aptos" w:hAnsi="Aptos"/>
        </w:rPr>
      </w:pPr>
      <w:r w:rsidRPr="009A4402">
        <w:rPr>
          <w:rFonts w:ascii="Aptos" w:hAnsi="Aptos"/>
        </w:rPr>
        <w:t xml:space="preserve">Rudna Mała 600, </w:t>
      </w:r>
    </w:p>
    <w:p w14:paraId="0119B482" w14:textId="2D94D202" w:rsidR="000F2C97" w:rsidRDefault="009A4402" w:rsidP="000F2C97">
      <w:pPr>
        <w:spacing w:after="0"/>
        <w:rPr>
          <w:rFonts w:ascii="Aptos" w:hAnsi="Aptos"/>
        </w:rPr>
      </w:pPr>
      <w:r w:rsidRPr="009A4402">
        <w:rPr>
          <w:rFonts w:ascii="Aptos" w:hAnsi="Aptos"/>
        </w:rPr>
        <w:t>36-060 Głogów Małopolski</w:t>
      </w:r>
    </w:p>
    <w:p w14:paraId="1718E705" w14:textId="76B1EF59" w:rsidR="00B4697D" w:rsidRPr="00E234D9" w:rsidRDefault="00AA74F8" w:rsidP="00B71EC2">
      <w:pPr>
        <w:pStyle w:val="Nagwek1"/>
        <w:rPr>
          <w:rFonts w:ascii="Aptos" w:hAnsi="Aptos"/>
        </w:rPr>
      </w:pPr>
      <w:r w:rsidRPr="00843AC9">
        <w:rPr>
          <w:rFonts w:ascii="Aptos" w:hAnsi="Aptos"/>
        </w:rPr>
        <w:t xml:space="preserve">Nazwa zamówienia </w:t>
      </w:r>
    </w:p>
    <w:p w14:paraId="73C5A87C" w14:textId="79670D5A" w:rsidR="00075229" w:rsidRDefault="001F627B" w:rsidP="00FD481F">
      <w:r w:rsidRPr="001F627B">
        <w:t xml:space="preserve">Dostawa </w:t>
      </w:r>
      <w:r w:rsidR="00DA0D95">
        <w:t xml:space="preserve">narzędzi operacyjnych </w:t>
      </w:r>
      <w:r w:rsidR="00DA0D95" w:rsidRPr="00DA0D95">
        <w:t>torakochirurgiczn</w:t>
      </w:r>
      <w:r w:rsidR="00DA0D95">
        <w:t>ych (1 komplet)</w:t>
      </w:r>
    </w:p>
    <w:p w14:paraId="57D7AC58" w14:textId="2528A3CF" w:rsidR="00D36833" w:rsidRDefault="00D36833" w:rsidP="00B71EC2">
      <w:pPr>
        <w:pStyle w:val="Nagwek1"/>
      </w:pPr>
      <w:r w:rsidRPr="00B71EC2">
        <w:t xml:space="preserve">Źródło finansowania </w:t>
      </w:r>
    </w:p>
    <w:p w14:paraId="0AC7B60C" w14:textId="442F18B6" w:rsidR="009812F5" w:rsidRPr="0097272C" w:rsidRDefault="00B71EC2" w:rsidP="00E234D9">
      <w:pPr>
        <w:jc w:val="both"/>
      </w:pPr>
      <w:r>
        <w:t xml:space="preserve">Zadanie finansowane </w:t>
      </w:r>
      <w:r w:rsidR="00E234D9">
        <w:t>w </w:t>
      </w:r>
      <w:r>
        <w:t xml:space="preserve">ramach </w:t>
      </w:r>
      <w:r w:rsidR="00EF0AB4">
        <w:t xml:space="preserve">Krajowego Planu Odbudowy </w:t>
      </w:r>
      <w:r w:rsidR="00E234D9">
        <w:t>i </w:t>
      </w:r>
      <w:r w:rsidR="00EF0AB4">
        <w:t>Zwiększania Odporności</w:t>
      </w:r>
      <w:r w:rsidR="006E42CD">
        <w:t xml:space="preserve"> </w:t>
      </w:r>
      <w:r w:rsidR="00E234D9">
        <w:t>w </w:t>
      </w:r>
      <w:r w:rsidR="006E42CD">
        <w:t xml:space="preserve">ramach umowy nr KPOD.07.02-IP.10-0216/24/KPO/2576/2025/102 </w:t>
      </w:r>
      <w:r w:rsidR="00E234D9">
        <w:t>o </w:t>
      </w:r>
      <w:r w:rsidR="006E42CD">
        <w:t xml:space="preserve">objęcie wsparciem ze środków planu rozwojowego Przedsięwzięcia pn. „Rozwój </w:t>
      </w:r>
      <w:r w:rsidR="00E234D9">
        <w:t>i </w:t>
      </w:r>
      <w:r w:rsidR="006E42CD">
        <w:t xml:space="preserve">modernizacja infrastruktury oddziałów chirurgii klatki piersiowej, ortopedii </w:t>
      </w:r>
      <w:r w:rsidR="00E234D9">
        <w:t>i </w:t>
      </w:r>
      <w:r w:rsidR="006E42CD">
        <w:t xml:space="preserve">traumatologii narządu ruchu wraz </w:t>
      </w:r>
      <w:r w:rsidR="00E234D9">
        <w:t>z </w:t>
      </w:r>
      <w:r w:rsidR="006E42CD">
        <w:t xml:space="preserve">zapleczem bloku operacyjnego, pracowni: rezonansu magnetycznego, rentgenodiagnostyki ogólnej, USG, endoskopii oraz centralnej sterylizatorni podmiotu leczniczego Nowe Techniki Medyczne Szpital Specjalistyczny Im. Świętej Rodziny Sp. </w:t>
      </w:r>
      <w:r w:rsidR="00E234D9">
        <w:t>z </w:t>
      </w:r>
      <w:r w:rsidR="006E42CD">
        <w:t xml:space="preserve">o.o. </w:t>
      </w:r>
      <w:r w:rsidR="00E234D9">
        <w:t>w </w:t>
      </w:r>
      <w:r w:rsidR="006E42CD">
        <w:t xml:space="preserve">Rudnej Małej 600 zakwalifikowanego do </w:t>
      </w:r>
      <w:r w:rsidR="00E234D9">
        <w:t>I </w:t>
      </w:r>
      <w:r w:rsidR="006E42CD">
        <w:t xml:space="preserve">poziomu Specjalistycznego Ośrodka Leczenia Onkologicznego </w:t>
      </w:r>
      <w:r w:rsidR="00E234D9">
        <w:t>w </w:t>
      </w:r>
      <w:r w:rsidR="006E42CD">
        <w:t xml:space="preserve">ramach Krajowej Sieci Onkologicznej </w:t>
      </w:r>
      <w:r w:rsidR="00E234D9">
        <w:t>i </w:t>
      </w:r>
      <w:r w:rsidR="006E42CD">
        <w:t xml:space="preserve">ich doposażeniem </w:t>
      </w:r>
      <w:r w:rsidR="00E234D9">
        <w:t>w </w:t>
      </w:r>
      <w:r w:rsidR="006E42CD">
        <w:t xml:space="preserve">celu poprawy efektywności funkcjonowania, kompleksowości, dostępności </w:t>
      </w:r>
      <w:r w:rsidR="00E234D9">
        <w:t>i </w:t>
      </w:r>
      <w:r w:rsidR="006E42CD">
        <w:t xml:space="preserve">jakości udzielanych świadczeń zdrowotnych </w:t>
      </w:r>
      <w:r w:rsidR="00E234D9">
        <w:t>w </w:t>
      </w:r>
      <w:r w:rsidR="006E42CD">
        <w:t xml:space="preserve">zakresie diagnostyki  </w:t>
      </w:r>
      <w:r w:rsidR="00E234D9">
        <w:t>i </w:t>
      </w:r>
      <w:r w:rsidR="006E42CD">
        <w:t xml:space="preserve">leczenia onkologicznego nowotworów płuc oraz narządu ruchu” realizowanego </w:t>
      </w:r>
      <w:r w:rsidR="00E234D9">
        <w:t>w </w:t>
      </w:r>
      <w:r w:rsidR="006E42CD">
        <w:t xml:space="preserve">ramach Krajowego Planu Odbudowy </w:t>
      </w:r>
      <w:r w:rsidR="00E234D9">
        <w:t>i </w:t>
      </w:r>
      <w:r w:rsidR="006E42CD">
        <w:t xml:space="preserve">Zwiększania Odporności: Komponent D „Efektywność, dostępność </w:t>
      </w:r>
      <w:r w:rsidR="00E234D9">
        <w:t>i </w:t>
      </w:r>
      <w:r w:rsidR="006E42CD">
        <w:t xml:space="preserve">jakość systemu ochrony zdrowia” Inwestycja D1.1.1 „Rozwój </w:t>
      </w:r>
      <w:r w:rsidR="00E234D9">
        <w:t>i </w:t>
      </w:r>
      <w:r w:rsidR="006E42CD">
        <w:t xml:space="preserve">modernizacja infrastruktury centrów opieki wysokospecjalistycznej </w:t>
      </w:r>
      <w:r w:rsidR="00E234D9">
        <w:t>i </w:t>
      </w:r>
      <w:r w:rsidR="006E42CD">
        <w:t>innych podmiotów leczniczych”</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1FEC2124" w14:textId="46B97BD5" w:rsidR="00122AB4" w:rsidRPr="004248DA" w:rsidRDefault="00EA7987" w:rsidP="004248DA">
      <w:pPr>
        <w:pStyle w:val="Akapitzlist"/>
        <w:numPr>
          <w:ilvl w:val="0"/>
          <w:numId w:val="3"/>
        </w:numPr>
        <w:jc w:val="both"/>
        <w:rPr>
          <w:rFonts w:ascii="Aptos" w:hAnsi="Aptos"/>
        </w:rPr>
      </w:pPr>
      <w:r w:rsidRPr="00122AB4">
        <w:rPr>
          <w:rFonts w:ascii="Aptos" w:hAnsi="Aptos"/>
        </w:rPr>
        <w:t xml:space="preserve">Postępowanie </w:t>
      </w:r>
      <w:r w:rsidR="00E234D9" w:rsidRPr="00122AB4">
        <w:rPr>
          <w:rFonts w:ascii="Aptos" w:hAnsi="Aptos"/>
        </w:rPr>
        <w:t>o</w:t>
      </w:r>
      <w:r w:rsidR="00E234D9">
        <w:rPr>
          <w:rFonts w:ascii="Aptos" w:hAnsi="Aptos"/>
        </w:rPr>
        <w:t> </w:t>
      </w:r>
      <w:r w:rsidRPr="00122AB4">
        <w:rPr>
          <w:rFonts w:ascii="Aptos" w:hAnsi="Aptos"/>
        </w:rPr>
        <w:t xml:space="preserve">udzielenie zamówienia publicznego prowadzone jest zgodnie </w:t>
      </w:r>
      <w:r w:rsidR="00E234D9" w:rsidRPr="00122AB4">
        <w:rPr>
          <w:rFonts w:ascii="Aptos" w:hAnsi="Aptos"/>
        </w:rPr>
        <w:t>z</w:t>
      </w:r>
      <w:r w:rsidR="00E234D9">
        <w:rPr>
          <w:rFonts w:ascii="Aptos" w:hAnsi="Aptos"/>
        </w:rPr>
        <w:t> </w:t>
      </w:r>
      <w:r w:rsidRPr="00122AB4">
        <w:rPr>
          <w:rFonts w:ascii="Aptos" w:hAnsi="Aptos"/>
        </w:rPr>
        <w:t xml:space="preserve">regułą konkurencyjności opisaną </w:t>
      </w:r>
      <w:r w:rsidR="00E234D9" w:rsidRPr="00122AB4">
        <w:rPr>
          <w:rFonts w:ascii="Aptos" w:hAnsi="Aptos"/>
        </w:rPr>
        <w:t>w</w:t>
      </w:r>
      <w:r w:rsidR="00E234D9">
        <w:rPr>
          <w:rFonts w:ascii="Aptos" w:hAnsi="Aptos"/>
        </w:rPr>
        <w:t> </w:t>
      </w:r>
      <w:r w:rsidR="00122AB4" w:rsidRPr="00122AB4">
        <w:rPr>
          <w:rFonts w:ascii="Aptos" w:hAnsi="Aptos"/>
        </w:rPr>
        <w:t xml:space="preserve">Procedurze przeprowadzania postępowań </w:t>
      </w:r>
      <w:r w:rsidR="00E234D9" w:rsidRPr="00122AB4">
        <w:rPr>
          <w:rFonts w:ascii="Aptos" w:hAnsi="Aptos"/>
        </w:rPr>
        <w:t>o</w:t>
      </w:r>
      <w:r w:rsidR="00E234D9">
        <w:rPr>
          <w:rFonts w:ascii="Aptos" w:hAnsi="Aptos"/>
        </w:rPr>
        <w:t> </w:t>
      </w:r>
      <w:r w:rsidR="00122AB4" w:rsidRPr="00122AB4">
        <w:rPr>
          <w:rFonts w:ascii="Aptos" w:hAnsi="Aptos"/>
        </w:rPr>
        <w:t xml:space="preserve">udzielenie zamówień zgodnie </w:t>
      </w:r>
      <w:r w:rsidR="00E234D9" w:rsidRPr="00122AB4">
        <w:rPr>
          <w:rFonts w:ascii="Aptos" w:hAnsi="Aptos"/>
        </w:rPr>
        <w:t>z</w:t>
      </w:r>
      <w:r w:rsidR="00E234D9">
        <w:rPr>
          <w:rFonts w:ascii="Aptos" w:hAnsi="Aptos"/>
        </w:rPr>
        <w:t> </w:t>
      </w:r>
      <w:r w:rsidR="00122AB4" w:rsidRPr="00122AB4">
        <w:rPr>
          <w:rFonts w:ascii="Aptos" w:hAnsi="Aptos"/>
        </w:rPr>
        <w:t>zasadą konkurencyjności</w:t>
      </w:r>
    </w:p>
    <w:p w14:paraId="5D8ED453" w14:textId="4E4790A8"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t.j. </w:t>
      </w:r>
      <w:r w:rsidR="00E234D9">
        <w:rPr>
          <w:rFonts w:ascii="Aptos" w:hAnsi="Aptos"/>
        </w:rPr>
        <w:t>z </w:t>
      </w:r>
      <w:r w:rsidR="00F23508">
        <w:rPr>
          <w:rFonts w:ascii="Aptos" w:hAnsi="Aptos"/>
        </w:rPr>
        <w:t>póź. zm – dalej jako „pzp”)</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77777777" w:rsidR="00687394" w:rsidRDefault="00FC4F5B" w:rsidP="00687394">
      <w:pPr>
        <w:pStyle w:val="Akapitzlist"/>
        <w:numPr>
          <w:ilvl w:val="1"/>
          <w:numId w:val="3"/>
        </w:numPr>
        <w:jc w:val="both"/>
        <w:rPr>
          <w:rFonts w:ascii="Aptos" w:hAnsi="Aptos"/>
        </w:rPr>
      </w:pPr>
      <w:r w:rsidRPr="009C5D5F">
        <w:rPr>
          <w:rFonts w:ascii="Aptos" w:hAnsi="Aptos"/>
        </w:rPr>
        <w:t xml:space="preserve">Wytyczne opublikowane w </w:t>
      </w:r>
      <w:r w:rsidR="00356FC7" w:rsidRPr="009C5D5F">
        <w:rPr>
          <w:rFonts w:ascii="Aptos" w:hAnsi="Aptos"/>
        </w:rPr>
        <w:t xml:space="preserve">załączniku nr 2.2 do Regulaminu wyboru pt. Szczegółowe warunki uznania wydatków za kwalifikowalne  w ramach inwestycji Inwestycja D1.1.1 „Rozwój i modernizacja infrastruktury centrów opieki wysokospecjalistycznej i innych </w:t>
      </w:r>
      <w:r w:rsidR="00356FC7" w:rsidRPr="009C5D5F">
        <w:rPr>
          <w:rFonts w:ascii="Aptos" w:hAnsi="Aptos"/>
        </w:rPr>
        <w:lastRenderedPageBreak/>
        <w:t>podmiotów leczniczych”</w:t>
      </w:r>
      <w:r w:rsidR="001666C4" w:rsidRPr="009C5D5F">
        <w:rPr>
          <w:rFonts w:ascii="Aptos" w:hAnsi="Aptos"/>
        </w:rPr>
        <w:t xml:space="preserve"> dostępne na stronie </w:t>
      </w:r>
      <w:hyperlink r:id="rId11" w:history="1">
        <w:r w:rsidR="009C5D5F" w:rsidRPr="009C5D5F">
          <w:rPr>
            <w:rStyle w:val="Hipercze"/>
            <w:rFonts w:ascii="Aptos" w:hAnsi="Aptos"/>
          </w:rPr>
          <w:t>https://www.gov.pl/web/zdrowie/d111-rozwoj-i-modernizacja-infrastruktury-centrow-opieki-wysokospecjalistycznej-i-innych-podmiotow-leczniczych</w:t>
        </w:r>
      </w:hyperlink>
      <w:r w:rsidR="009C5D5F" w:rsidRPr="009C5D5F">
        <w:rPr>
          <w:rFonts w:ascii="Aptos" w:hAnsi="Aptos"/>
        </w:rPr>
        <w:t xml:space="preserve"> oraz </w:t>
      </w:r>
    </w:p>
    <w:p w14:paraId="3D5356AD" w14:textId="23112840"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(MFiPR/2021–2027/9(2)) w wersji z dnia 14 marca 2025 r., w szczególności Podrozdziału 3.2 – Zasada konkurencyjności</w:t>
      </w:r>
      <w:r w:rsidR="00687394">
        <w:rPr>
          <w:rFonts w:ascii="Aptos" w:hAnsi="Aptos"/>
        </w:rPr>
        <w:t xml:space="preserve"> w wymienionej kolejności</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2C5DB829" w14:textId="6BB6F032" w:rsidR="00545C3E" w:rsidRDefault="009C04A6" w:rsidP="00244BED">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BD593C">
        <w:rPr>
          <w:rFonts w:ascii="Aptos" w:hAnsi="Aptos"/>
          <w:b/>
          <w:bCs/>
        </w:rPr>
        <w:t xml:space="preserve">nie </w:t>
      </w:r>
      <w:r w:rsidRPr="00F35DE9">
        <w:rPr>
          <w:rFonts w:ascii="Aptos" w:hAnsi="Aptos"/>
          <w:b/>
          <w:bCs/>
        </w:rPr>
        <w:t>przekracza kwot</w:t>
      </w:r>
      <w:r w:rsidR="00BD593C">
        <w:rPr>
          <w:rFonts w:ascii="Aptos" w:hAnsi="Aptos"/>
          <w:b/>
          <w:bCs/>
        </w:rPr>
        <w:t>y</w:t>
      </w:r>
      <w:r w:rsidRPr="00F35DE9">
        <w:rPr>
          <w:rFonts w:ascii="Aptos" w:hAnsi="Aptos"/>
          <w:b/>
          <w:bCs/>
        </w:rPr>
        <w:t xml:space="preserve"> </w:t>
      </w:r>
      <w:r w:rsidR="0097272C" w:rsidRPr="0097272C">
        <w:rPr>
          <w:rFonts w:ascii="Aptos" w:hAnsi="Aptos"/>
          <w:b/>
          <w:bCs/>
        </w:rPr>
        <w:t>750 000 EUR</w:t>
      </w:r>
      <w:r w:rsidR="00545C3E" w:rsidRPr="00F35DE9">
        <w:rPr>
          <w:rFonts w:ascii="Aptos" w:hAnsi="Aptos"/>
          <w:b/>
          <w:bCs/>
        </w:rPr>
        <w:t xml:space="preserve"> netto </w:t>
      </w:r>
      <w:r w:rsidR="00E234D9" w:rsidRPr="00F35DE9">
        <w:rPr>
          <w:rFonts w:ascii="Aptos" w:hAnsi="Aptos"/>
          <w:b/>
          <w:bCs/>
        </w:rPr>
        <w:t>w</w:t>
      </w:r>
      <w:r w:rsidR="00E234D9">
        <w:rPr>
          <w:rFonts w:ascii="Aptos" w:hAnsi="Aptos"/>
          <w:b/>
          <w:bCs/>
        </w:rPr>
        <w:t> </w:t>
      </w:r>
      <w:r w:rsidR="00545C3E" w:rsidRPr="00F35DE9">
        <w:rPr>
          <w:rFonts w:ascii="Aptos" w:hAnsi="Aptos"/>
          <w:b/>
          <w:bCs/>
        </w:rPr>
        <w:t xml:space="preserve">zakresie dostaw </w:t>
      </w:r>
      <w:r w:rsidR="00E234D9" w:rsidRPr="00F35DE9">
        <w:rPr>
          <w:rFonts w:ascii="Aptos" w:hAnsi="Aptos"/>
          <w:b/>
          <w:bCs/>
        </w:rPr>
        <w:t>i</w:t>
      </w:r>
      <w:r w:rsidR="00E234D9">
        <w:rPr>
          <w:rFonts w:ascii="Aptos" w:hAnsi="Aptos"/>
          <w:b/>
          <w:bCs/>
        </w:rPr>
        <w:t> </w:t>
      </w:r>
      <w:r w:rsidR="00545C3E" w:rsidRPr="00F35DE9">
        <w:rPr>
          <w:rFonts w:ascii="Aptos" w:hAnsi="Aptos"/>
          <w:b/>
          <w:bCs/>
        </w:rPr>
        <w:t>usług</w:t>
      </w:r>
      <w:r w:rsidR="004A2D1D" w:rsidRPr="00F35DE9">
        <w:rPr>
          <w:rFonts w:ascii="Aptos" w:hAnsi="Aptos"/>
          <w:b/>
          <w:bCs/>
        </w:rPr>
        <w:t xml:space="preserve">. </w:t>
      </w:r>
      <w:r w:rsidR="00545C3E" w:rsidRPr="00F35DE9">
        <w:rPr>
          <w:rFonts w:ascii="Aptos" w:hAnsi="Aptos"/>
          <w:b/>
          <w:bCs/>
        </w:rPr>
        <w:t xml:space="preserve"> </w:t>
      </w:r>
    </w:p>
    <w:p w14:paraId="4538D372" w14:textId="342B94F0" w:rsidR="00E357A6" w:rsidRDefault="00E357A6" w:rsidP="00E357A6">
      <w:pPr>
        <w:pStyle w:val="Akapitzlist"/>
        <w:numPr>
          <w:ilvl w:val="0"/>
          <w:numId w:val="3"/>
        </w:numPr>
        <w:jc w:val="both"/>
        <w:rPr>
          <w:rFonts w:ascii="Aptos" w:hAnsi="Aptos"/>
          <w:b/>
          <w:bCs/>
        </w:rPr>
      </w:pPr>
      <w:r w:rsidRPr="00F35DE9">
        <w:rPr>
          <w:rFonts w:ascii="Aptos" w:hAnsi="Aptos"/>
          <w:b/>
          <w:bCs/>
        </w:rPr>
        <w:t xml:space="preserve">Szacowana wartość </w:t>
      </w:r>
      <w:r w:rsidR="00252303">
        <w:rPr>
          <w:rFonts w:ascii="Aptos" w:hAnsi="Aptos"/>
          <w:b/>
          <w:bCs/>
        </w:rPr>
        <w:t xml:space="preserve">części projektu, w skład którego wchodzi zakres niniejszego zamówienia  </w:t>
      </w:r>
      <w:r w:rsidRPr="00F35DE9">
        <w:rPr>
          <w:rFonts w:ascii="Aptos" w:hAnsi="Aptos"/>
          <w:b/>
          <w:bCs/>
        </w:rPr>
        <w:t xml:space="preserve"> </w:t>
      </w:r>
      <w:r w:rsidR="005F4248">
        <w:rPr>
          <w:rFonts w:ascii="Aptos" w:hAnsi="Aptos"/>
          <w:b/>
          <w:bCs/>
        </w:rPr>
        <w:t xml:space="preserve">nie </w:t>
      </w:r>
      <w:r w:rsidRPr="00F35DE9">
        <w:rPr>
          <w:rFonts w:ascii="Aptos" w:hAnsi="Aptos"/>
          <w:b/>
          <w:bCs/>
        </w:rPr>
        <w:t>przekracza kwot</w:t>
      </w:r>
      <w:r w:rsidR="005F4248">
        <w:rPr>
          <w:rFonts w:ascii="Aptos" w:hAnsi="Aptos"/>
          <w:b/>
          <w:bCs/>
        </w:rPr>
        <w:t>y</w:t>
      </w:r>
      <w:r w:rsidRPr="00F35DE9">
        <w:rPr>
          <w:rFonts w:ascii="Aptos" w:hAnsi="Aptos"/>
          <w:b/>
          <w:bCs/>
        </w:rPr>
        <w:t xml:space="preserve"> </w:t>
      </w:r>
      <w:r w:rsidRPr="0097272C">
        <w:rPr>
          <w:rFonts w:ascii="Aptos" w:hAnsi="Aptos"/>
          <w:b/>
          <w:bCs/>
        </w:rPr>
        <w:t>750 000 EUR</w:t>
      </w:r>
      <w:r w:rsidRPr="00F35DE9">
        <w:rPr>
          <w:rFonts w:ascii="Aptos" w:hAnsi="Aptos"/>
          <w:b/>
          <w:bCs/>
        </w:rPr>
        <w:t xml:space="preserve"> netto w</w:t>
      </w:r>
      <w:r>
        <w:rPr>
          <w:rFonts w:ascii="Aptos" w:hAnsi="Aptos"/>
          <w:b/>
          <w:bCs/>
        </w:rPr>
        <w:t> </w:t>
      </w:r>
      <w:r w:rsidRPr="00F35DE9">
        <w:rPr>
          <w:rFonts w:ascii="Aptos" w:hAnsi="Aptos"/>
          <w:b/>
          <w:bCs/>
        </w:rPr>
        <w:t>zakresie dostaw i</w:t>
      </w:r>
      <w:r>
        <w:rPr>
          <w:rFonts w:ascii="Aptos" w:hAnsi="Aptos"/>
          <w:b/>
          <w:bCs/>
        </w:rPr>
        <w:t> </w:t>
      </w:r>
      <w:r w:rsidRPr="00F35DE9">
        <w:rPr>
          <w:rFonts w:ascii="Aptos" w:hAnsi="Aptos"/>
          <w:b/>
          <w:bCs/>
        </w:rPr>
        <w:t xml:space="preserve">usług. </w:t>
      </w:r>
      <w:r w:rsidR="00434CB2">
        <w:rPr>
          <w:rFonts w:ascii="Aptos" w:hAnsi="Aptos"/>
          <w:b/>
          <w:bCs/>
        </w:rPr>
        <w:t xml:space="preserve">Postępowanie prowadzone jest zatem z zachowaniem </w:t>
      </w:r>
      <w:r w:rsidR="005F4248">
        <w:rPr>
          <w:rFonts w:ascii="Aptos" w:hAnsi="Aptos"/>
          <w:b/>
          <w:bCs/>
        </w:rPr>
        <w:t>podstawowego</w:t>
      </w:r>
      <w:r w:rsidR="00434CB2">
        <w:rPr>
          <w:rFonts w:ascii="Aptos" w:hAnsi="Aptos"/>
          <w:b/>
          <w:bCs/>
        </w:rPr>
        <w:t xml:space="preserve"> terminu składania ofert. </w:t>
      </w:r>
      <w:r w:rsidRPr="00F35DE9">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4789C85A" w14:textId="0927103E" w:rsidR="004E3B5D" w:rsidRDefault="004E3B5D" w:rsidP="00DF4617">
      <w:pPr>
        <w:pStyle w:val="Nagwek2"/>
        <w:rPr>
          <w:rFonts w:ascii="Aptos" w:hAnsi="Aptos"/>
        </w:rPr>
      </w:pPr>
      <w:r>
        <w:rPr>
          <w:rFonts w:ascii="Aptos" w:hAnsi="Aptos"/>
        </w:rPr>
        <w:t>DNSH</w:t>
      </w:r>
    </w:p>
    <w:p w14:paraId="226EA9D8" w14:textId="77777777" w:rsidR="003623DB" w:rsidRPr="003623DB" w:rsidRDefault="003623DB" w:rsidP="003623DB">
      <w:r w:rsidRPr="003623DB">
        <w:rPr>
          <w:b/>
          <w:bCs/>
        </w:rPr>
        <w:t>Wymogi w zakresie zrównoważonego rozwoju i zasady "Do No Significant Harm" (DNSH)</w:t>
      </w:r>
    </w:p>
    <w:p w14:paraId="0C31052C" w14:textId="27D92D57" w:rsidR="00D91FA2" w:rsidRPr="00D91FA2" w:rsidRDefault="00D91FA2" w:rsidP="00D91FA2">
      <w:r w:rsidRPr="00D91FA2">
        <w:rPr>
          <w:b/>
          <w:bCs/>
        </w:rPr>
        <w:t xml:space="preserve">A. Wymóg wielorazowości i trwałości </w:t>
      </w:r>
    </w:p>
    <w:p w14:paraId="4FA02920" w14:textId="77777777" w:rsidR="00D91FA2" w:rsidRPr="00D91FA2" w:rsidRDefault="00D91FA2" w:rsidP="00D91FA2">
      <w:pPr>
        <w:numPr>
          <w:ilvl w:val="0"/>
          <w:numId w:val="38"/>
        </w:numPr>
      </w:pPr>
      <w:r w:rsidRPr="00D91FA2">
        <w:t>Wszystkie oferowane narzędzia chirurgiczne (pozycje 1-110) muszą być wyrobami wielokrotnego użytku, przystosowanymi do procesu dekontaminacji i sterylizacji parowej w autoklawach (w temperaturze 134°C).</w:t>
      </w:r>
    </w:p>
    <w:p w14:paraId="4E56822F" w14:textId="174E1848" w:rsidR="00D91FA2" w:rsidRPr="00D91FA2" w:rsidRDefault="00D91FA2" w:rsidP="00D91FA2">
      <w:pPr>
        <w:numPr>
          <w:ilvl w:val="0"/>
          <w:numId w:val="38"/>
        </w:numPr>
      </w:pPr>
      <w:r w:rsidRPr="00D91FA2">
        <w:t xml:space="preserve">Wykonawca gwarantuje, że zastosowana stal chirurgiczna zapewnia odporność na korozję wżerową i naprężeniową przez okres minimum </w:t>
      </w:r>
      <w:r w:rsidRPr="00D91FA2">
        <w:rPr>
          <w:b/>
          <w:bCs/>
        </w:rPr>
        <w:t>24 miesięcy</w:t>
      </w:r>
      <w:r w:rsidRPr="00D91FA2">
        <w:t xml:space="preserve"> lub </w:t>
      </w:r>
      <w:r>
        <w:t>co najmniej przez 1000</w:t>
      </w:r>
      <w:r w:rsidRPr="00D91FA2">
        <w:t xml:space="preserve"> cykli sterylizacji, przy stosowaniu standardowych procedur mycia i dezynfekcji.</w:t>
      </w:r>
    </w:p>
    <w:p w14:paraId="4466DA53" w14:textId="537B507B" w:rsidR="00D91FA2" w:rsidRPr="00D91FA2" w:rsidRDefault="00D91FA2" w:rsidP="00D91FA2">
      <w:r w:rsidRPr="00D91FA2">
        <w:rPr>
          <w:b/>
          <w:bCs/>
        </w:rPr>
        <w:t>B. Zarządzanie końcem cyklu życia</w:t>
      </w:r>
    </w:p>
    <w:p w14:paraId="38D27E77" w14:textId="77777777" w:rsidR="00D91FA2" w:rsidRPr="00D91FA2" w:rsidRDefault="00D91FA2" w:rsidP="00D91FA2">
      <w:pPr>
        <w:numPr>
          <w:ilvl w:val="0"/>
          <w:numId w:val="39"/>
        </w:numPr>
      </w:pPr>
      <w:r w:rsidRPr="00D91FA2">
        <w:t>Narzędzia muszą być wykonane z jednorodnych stopów stali nierdzewnej (z ewentualnymi wkładkami z węglika spiekanego), co umożliwia ich pełny recykling metalurgiczny po zakończeniu eksploatacji.</w:t>
      </w:r>
    </w:p>
    <w:p w14:paraId="7E4A6CAD" w14:textId="77777777" w:rsidR="00D91FA2" w:rsidRPr="00D91FA2" w:rsidRDefault="00D91FA2" w:rsidP="00D91FA2">
      <w:pPr>
        <w:numPr>
          <w:ilvl w:val="0"/>
          <w:numId w:val="39"/>
        </w:numPr>
      </w:pPr>
      <w:r w:rsidRPr="00D91FA2">
        <w:t>Opakowania zbiorcze i transportowe dostarczonego asortymentu muszą być wykonane z materiałów podlegających recyklingowi (np. karton, papier, folia LDPE) lub być opakowaniami zwrotnymi. Zamawiający nie dopuszcza stosowania wypełniaczy niepodlegających recyklingowi (np. styropianu, chyba że jest to uzasadnione specyficznymi wymogami transportu medycznego, co Wykonawca musi wykazać).</w:t>
      </w:r>
    </w:p>
    <w:p w14:paraId="083813B3" w14:textId="77777777" w:rsidR="00D91FA2" w:rsidRPr="00D91FA2" w:rsidRDefault="00D91FA2" w:rsidP="00D91FA2">
      <w:r w:rsidRPr="00D91FA2">
        <w:rPr>
          <w:b/>
          <w:bCs/>
        </w:rPr>
        <w:t>C. Bezpieczeństwo chemiczne (REACH)</w:t>
      </w:r>
    </w:p>
    <w:p w14:paraId="6A586E66" w14:textId="77777777" w:rsidR="00D91FA2" w:rsidRPr="00D91FA2" w:rsidRDefault="00D91FA2" w:rsidP="00D91FA2">
      <w:pPr>
        <w:numPr>
          <w:ilvl w:val="0"/>
          <w:numId w:val="40"/>
        </w:numPr>
      </w:pPr>
      <w:r w:rsidRPr="00D91FA2">
        <w:t>Dostarczone wyroby oraz ich opakowania nie mogą zawierać substancji wzbudzających szczególnie duże obawy (SVHC) z listy kandydującej rozporządzenia REACH w stężeniu powyżej 0,1% wag., chyba że jest to niezbędne do zapewnienia funkcjonalności medycznej i zostało wyraźnie zaznaczone w instrukcji używania (zgodnie z wymogami MDR).</w:t>
      </w:r>
    </w:p>
    <w:p w14:paraId="5D8ED45A" w14:textId="0DB3D89D" w:rsidR="004C57AC" w:rsidRPr="00843AC9" w:rsidRDefault="004C57AC" w:rsidP="00DF4617">
      <w:pPr>
        <w:pStyle w:val="Nagwek2"/>
        <w:rPr>
          <w:rFonts w:ascii="Aptos" w:hAnsi="Aptos"/>
        </w:rPr>
      </w:pPr>
      <w:r w:rsidRPr="00843AC9">
        <w:rPr>
          <w:rFonts w:ascii="Aptos" w:hAnsi="Aptos"/>
        </w:rPr>
        <w:t>Rodzaj zamówienia</w:t>
      </w:r>
    </w:p>
    <w:p w14:paraId="5D8ED45B" w14:textId="7F686787"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dostawy</w:t>
      </w:r>
    </w:p>
    <w:p w14:paraId="5D8ED45C" w14:textId="77777777" w:rsidR="00AA74F8" w:rsidRDefault="00AA74F8" w:rsidP="00DF4617">
      <w:pPr>
        <w:pStyle w:val="Nagwek2"/>
        <w:rPr>
          <w:rFonts w:ascii="Aptos" w:hAnsi="Aptos"/>
        </w:rPr>
      </w:pPr>
      <w:r w:rsidRPr="00843AC9">
        <w:rPr>
          <w:rFonts w:ascii="Aptos" w:hAnsi="Aptos"/>
        </w:rPr>
        <w:t>Kody CPV</w:t>
      </w:r>
    </w:p>
    <w:p w14:paraId="3792B9B4" w14:textId="77777777" w:rsidR="00551B3E" w:rsidRDefault="00551B3E" w:rsidP="00551B3E"/>
    <w:p w14:paraId="73303E78" w14:textId="6387CAD9" w:rsidR="00551B3E" w:rsidRPr="00551B3E" w:rsidRDefault="00551B3E" w:rsidP="00551B3E">
      <w:pPr>
        <w:tabs>
          <w:tab w:val="left" w:pos="1698"/>
        </w:tabs>
        <w:ind w:left="233"/>
      </w:pPr>
      <w:r w:rsidRPr="00551B3E">
        <w:rPr>
          <w:b/>
          <w:bCs/>
        </w:rPr>
        <w:lastRenderedPageBreak/>
        <w:t>33162200-5</w:t>
      </w:r>
      <w:r w:rsidRPr="00551B3E">
        <w:tab/>
      </w:r>
      <w:r w:rsidR="001A737E" w:rsidRPr="001A737E">
        <w:rPr>
          <w:b/>
          <w:bCs/>
        </w:rPr>
        <w:t>Przyrządy używane na salach operacyjnych</w:t>
      </w:r>
    </w:p>
    <w:p w14:paraId="1CD96BEB" w14:textId="4204DBD9" w:rsidR="00551B3E" w:rsidRPr="00551B3E" w:rsidRDefault="00551B3E" w:rsidP="00551B3E">
      <w:pPr>
        <w:tabs>
          <w:tab w:val="left" w:pos="1698"/>
        </w:tabs>
        <w:ind w:left="233"/>
      </w:pPr>
      <w:r w:rsidRPr="00551B3E">
        <w:rPr>
          <w:b/>
          <w:bCs/>
        </w:rPr>
        <w:t>33168000-5</w:t>
      </w:r>
      <w:r w:rsidRPr="00551B3E">
        <w:tab/>
      </w:r>
      <w:r w:rsidR="0032677A" w:rsidRPr="0032677A">
        <w:t>Przyrządy do endoskopii, endochirurgii</w:t>
      </w:r>
    </w:p>
    <w:p w14:paraId="5C0DE69E" w14:textId="0D98F776" w:rsidR="00551B3E" w:rsidRPr="00551B3E" w:rsidRDefault="00551B3E" w:rsidP="00551B3E">
      <w:pPr>
        <w:tabs>
          <w:tab w:val="left" w:pos="1698"/>
        </w:tabs>
        <w:ind w:left="233"/>
      </w:pPr>
      <w:r w:rsidRPr="00551B3E">
        <w:rPr>
          <w:b/>
          <w:bCs/>
        </w:rPr>
        <w:t>33169000-2</w:t>
      </w:r>
      <w:r w:rsidRPr="00551B3E">
        <w:tab/>
      </w:r>
      <w:r w:rsidR="004D1211">
        <w:t>Przyrządy</w:t>
      </w:r>
      <w:r w:rsidRPr="00551B3E">
        <w:t xml:space="preserve"> chirurgiczne</w:t>
      </w:r>
    </w:p>
    <w:p w14:paraId="1C5529D8" w14:textId="77777777" w:rsidR="00551B3E" w:rsidRPr="00551B3E" w:rsidRDefault="00551B3E" w:rsidP="00551B3E">
      <w:pPr>
        <w:tabs>
          <w:tab w:val="left" w:pos="1698"/>
        </w:tabs>
        <w:ind w:left="233"/>
      </w:pPr>
      <w:r w:rsidRPr="00551B3E">
        <w:rPr>
          <w:b/>
          <w:bCs/>
        </w:rPr>
        <w:t>33190000-8</w:t>
      </w:r>
      <w:r w:rsidRPr="00551B3E">
        <w:tab/>
        <w:t>Różne urządzenia i produkty medyczne</w:t>
      </w:r>
    </w:p>
    <w:p w14:paraId="5E318AE5" w14:textId="77777777" w:rsidR="00551B3E" w:rsidRDefault="00551B3E" w:rsidP="00551B3E"/>
    <w:p w14:paraId="6C9A9A90" w14:textId="1D34DD27" w:rsidR="00BC603D" w:rsidRPr="00E234D9" w:rsidRDefault="008848BD" w:rsidP="005B08DF">
      <w:pPr>
        <w:pStyle w:val="Nagwek2"/>
        <w:rPr>
          <w:rFonts w:ascii="Aptos" w:hAnsi="Aptos"/>
        </w:rPr>
      </w:pPr>
      <w:r w:rsidRPr="00843AC9">
        <w:rPr>
          <w:rFonts w:ascii="Aptos" w:hAnsi="Aptos"/>
        </w:rPr>
        <w:t xml:space="preserve">Przedmiot zamówienia </w:t>
      </w:r>
    </w:p>
    <w:p w14:paraId="21ABEB2A" w14:textId="77777777" w:rsidR="00BF1E77" w:rsidRPr="00BF1E77" w:rsidRDefault="00BF1E77" w:rsidP="00BF1E77">
      <w:r w:rsidRPr="00BF1E77">
        <w:t>Przedmiotem zamówienia jest dostawa fabrycznie nowych, wielorazowych narzędzi chirurgicznych (łącznie 110 pozycji asortymentowych), wykonanych ze stali chirurgicznej o podwyższonej odporności na zużycie i korozję. Zamówienie obejmuje instrumentarium dedykowane do zabiegów małoinwazyjnych (wideo-torakoskopia) oraz chirurgii otwartej, spełniające wymogi procedur DNSH w zakresie trwałości i możliwości wielokrotnej sterylizacji.</w:t>
      </w:r>
    </w:p>
    <w:p w14:paraId="5B696021" w14:textId="77777777" w:rsidR="00BF1E77" w:rsidRPr="00BF1E77" w:rsidRDefault="00BF1E77" w:rsidP="00BF1E77">
      <w:r w:rsidRPr="00BF1E77">
        <w:t>W zakres dostawy wchodzą trzy główne grupy asortymentowe:</w:t>
      </w:r>
    </w:p>
    <w:p w14:paraId="7499C2D4" w14:textId="6ED92BF0" w:rsidR="00BF1E77" w:rsidRPr="00BF1E77" w:rsidRDefault="00BF1E77" w:rsidP="00BF1E77">
      <w:pPr>
        <w:numPr>
          <w:ilvl w:val="0"/>
          <w:numId w:val="37"/>
        </w:numPr>
      </w:pPr>
      <w:r w:rsidRPr="00BF1E77">
        <w:rPr>
          <w:b/>
          <w:bCs/>
        </w:rPr>
        <w:t>Narzędzia torakoskopowe (VATS) o konstrukcji dwuzawiasowej/suwanej:</w:t>
      </w:r>
      <w:r w:rsidRPr="00BF1E77">
        <w:t xml:space="preserve"> Zestaw obejmuje m.in. klemy stalowe , graspy okienkowe i płucne , dyssektory , nożyczki z ostrzami Super-Cut , imadła z wkładką węglową oraz ssaki. Narzędzia te charakteryzują się zróżnicowaną średnicą szaftu (od 3,2 mm do 10 mm) oraz mechanizmami dedykowanymi do procedur jednoportowych i wieloportowych. Wymagane są narzędzia w większości nierozbieralne, z systemami czyszczenia (kanały płuczące).</w:t>
      </w:r>
    </w:p>
    <w:p w14:paraId="49D42DFC" w14:textId="48A82E5D" w:rsidR="00BF1E77" w:rsidRPr="00BF1E77" w:rsidRDefault="00BF1E77" w:rsidP="00BF1E77">
      <w:pPr>
        <w:numPr>
          <w:ilvl w:val="0"/>
          <w:numId w:val="37"/>
        </w:numPr>
      </w:pPr>
      <w:r w:rsidRPr="00BF1E77">
        <w:rPr>
          <w:b/>
          <w:bCs/>
        </w:rPr>
        <w:t>Klasyczne instrumentarium chirurgiczne:</w:t>
      </w:r>
      <w:r w:rsidRPr="00BF1E77">
        <w:t xml:space="preserve"> Zestaw obejmuje m.in. nożyczki preparacyjne z utwardzanymi ostrzami , kleszczyki naczyniowe i preparacyjne, imadła chirurgiczne , haki operacyjne , rozwieracze do żeber i ran oraz klipsownice.</w:t>
      </w:r>
    </w:p>
    <w:p w14:paraId="6BF4F6D5" w14:textId="77777777" w:rsidR="00BF1E77" w:rsidRPr="00BF1E77" w:rsidRDefault="00BF1E77" w:rsidP="00BF1E77">
      <w:pPr>
        <w:numPr>
          <w:ilvl w:val="0"/>
          <w:numId w:val="37"/>
        </w:numPr>
      </w:pPr>
      <w:r w:rsidRPr="00BF1E77">
        <w:rPr>
          <w:b/>
          <w:bCs/>
        </w:rPr>
        <w:t>Systemy sterylizacji:</w:t>
      </w:r>
      <w:r w:rsidRPr="00BF1E77">
        <w:t xml:space="preserve"> Aluminiowe kontenery do sterylizacji (o pojemności do 12 i 20+ instrumentów) wyposażone w silikonowe uchwyty i elementy zabezpieczające narzędzia podczas transportu i procesu sterylizacji (parowej, gazowej, plazmowej).</w:t>
      </w:r>
    </w:p>
    <w:p w14:paraId="2FAE44DD" w14:textId="77777777" w:rsidR="00BF1E77" w:rsidRPr="00BF1E77" w:rsidRDefault="00BF1E77" w:rsidP="00BF1E77">
      <w:r w:rsidRPr="00BF1E77">
        <w:rPr>
          <w:b/>
          <w:bCs/>
        </w:rPr>
        <w:t>Wymagania ogólne:</w:t>
      </w:r>
      <w:r w:rsidRPr="00BF1E77">
        <w:t xml:space="preserve"> Wszystkie narzędzia muszą posiadać tolerancję wymiarową długości całkowitej w zakresie +/- 3 mm (dla narzędzi do 240 mm) lub +/- 5 mm (powyżej 241 mm). Oferowane wyroby muszą być wyrobami medycznymi dopuszczonymi do obrotu na terenie RP.</w:t>
      </w:r>
    </w:p>
    <w:p w14:paraId="5F4565D5" w14:textId="4C8B1436" w:rsidR="00316EC2" w:rsidRPr="00316EC2" w:rsidRDefault="00316EC2" w:rsidP="003A1B87"/>
    <w:p w14:paraId="5D8ED4DF" w14:textId="77777777"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D72DE1">
      <w:pPr>
        <w:pStyle w:val="Akapitzlist"/>
        <w:numPr>
          <w:ilvl w:val="0"/>
          <w:numId w:val="21"/>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D72DE1">
      <w:pPr>
        <w:pStyle w:val="Akapitzlist"/>
        <w:numPr>
          <w:ilvl w:val="0"/>
          <w:numId w:val="21"/>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 xml:space="preserve">jakimkolwiek miejscu dokumentacji stanowiącej opis przedmiotu zamówienia, zostały wskazane nazwy producenta, nazwy własne, znaki towarowe, patenty lub pochodzenie materiałów czy urządzeń służących do wykonania niniejszego zamówienia, które wskazują lub mogłyby </w:t>
      </w:r>
      <w:r w:rsidR="00F83349" w:rsidRPr="00843AC9">
        <w:rPr>
          <w:rFonts w:ascii="Aptos" w:hAnsi="Aptos"/>
        </w:rPr>
        <w:lastRenderedPageBreak/>
        <w:t>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D72DE1">
      <w:pPr>
        <w:pStyle w:val="Akapitzlist"/>
        <w:numPr>
          <w:ilvl w:val="0"/>
          <w:numId w:val="21"/>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D72DE1">
      <w:pPr>
        <w:pStyle w:val="Akapitzlist"/>
        <w:numPr>
          <w:ilvl w:val="0"/>
          <w:numId w:val="21"/>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D72DE1">
      <w:pPr>
        <w:pStyle w:val="Akapitzlist"/>
        <w:numPr>
          <w:ilvl w:val="0"/>
          <w:numId w:val="21"/>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1F565F06" w:rsidR="00AA74F8" w:rsidRDefault="00AA74F8" w:rsidP="00DF4617">
      <w:pPr>
        <w:pStyle w:val="Nagwek2"/>
        <w:rPr>
          <w:rFonts w:ascii="Aptos" w:hAnsi="Aptos"/>
        </w:rPr>
      </w:pPr>
      <w:r w:rsidRPr="00843AC9">
        <w:rPr>
          <w:rFonts w:ascii="Aptos" w:hAnsi="Aptos"/>
        </w:rPr>
        <w:t xml:space="preserve">Uzasadnienie </w:t>
      </w:r>
      <w:r w:rsidR="00046560">
        <w:rPr>
          <w:rFonts w:ascii="Aptos" w:hAnsi="Aptos"/>
        </w:rPr>
        <w:t xml:space="preserve">braku </w:t>
      </w:r>
      <w:r w:rsidRPr="00843AC9">
        <w:rPr>
          <w:rFonts w:ascii="Aptos" w:hAnsi="Aptos"/>
        </w:rPr>
        <w:t xml:space="preserve">podziału na części </w:t>
      </w:r>
    </w:p>
    <w:p w14:paraId="62CEDD57" w14:textId="6445BBE3" w:rsidR="00B357BA" w:rsidRPr="00B357BA" w:rsidRDefault="00B357BA" w:rsidP="00B357BA">
      <w:r w:rsidRPr="00B357BA">
        <w:t>Zamawiający odstąpił od podziału zamówienia na części (np. wydzielenia grupy narzędzi torakoskopowych od klasycznych lub kontenerów), kierując się względami technicznymi, organizacyjnymi oraz gospodarnością, zgodnie z niżej przedstawioną argumentacją:</w:t>
      </w:r>
    </w:p>
    <w:p w14:paraId="350E4373" w14:textId="64515357" w:rsidR="00B357BA" w:rsidRPr="00B357BA" w:rsidRDefault="00B357BA" w:rsidP="00B357BA">
      <w:pPr>
        <w:rPr>
          <w:b/>
          <w:bCs/>
        </w:rPr>
      </w:pPr>
      <w:r w:rsidRPr="00B357BA">
        <w:rPr>
          <w:b/>
          <w:bCs/>
        </w:rPr>
        <w:t xml:space="preserve">1. Przyczyny Techniczne i Jakościowe </w:t>
      </w:r>
    </w:p>
    <w:p w14:paraId="7F3E5B61" w14:textId="77777777" w:rsidR="00B357BA" w:rsidRPr="00B357BA" w:rsidRDefault="00B357BA" w:rsidP="00B357BA">
      <w:r w:rsidRPr="00B357BA">
        <w:t>Przedmiotem zamówienia jest zestaw 110 pozycji asortymentowych tworzących spójny ciąg technologiczny na bloku operacyjnym. Narzędzia (wsad) oraz kontenery sterylizacyjne (opakowanie) muszą ze sobą ściśle współpracować w procesie autoklawowania.</w:t>
      </w:r>
    </w:p>
    <w:p w14:paraId="164498D1" w14:textId="3087897A" w:rsidR="00B357BA" w:rsidRPr="00B357BA" w:rsidRDefault="00B357BA" w:rsidP="00B357BA">
      <w:pPr>
        <w:numPr>
          <w:ilvl w:val="0"/>
          <w:numId w:val="41"/>
        </w:numPr>
      </w:pPr>
      <w:r w:rsidRPr="00B357BA">
        <w:t>Podział zamówienia na dostawcę kontenerów i dostawcę narzędzi rodzi ryzyko niedopasowania uchwytów silikonowych/mat do specyficznej geometrii narzędzi (szczególnie delikatnych instrumentów VATS). Niewłaściwe osadzenie narzędzia w kontenerze innego producenta może prowadzić do uszkodzeń mechanicznych podczas transportu wewnętrznego.</w:t>
      </w:r>
    </w:p>
    <w:p w14:paraId="60A75813" w14:textId="5AB1E12A" w:rsidR="00B357BA" w:rsidRPr="00B357BA" w:rsidRDefault="00B357BA" w:rsidP="00B357BA">
      <w:pPr>
        <w:numPr>
          <w:ilvl w:val="0"/>
          <w:numId w:val="41"/>
        </w:numPr>
      </w:pPr>
      <w:r w:rsidRPr="00B357BA">
        <w:t>Zamawiający wymaga zastosowania stali o podwyższonych parametrach odporności na korozję (zgodnie z wymogami DNSH dot. trwałości). Dostawa całości asortymentu przez jednego wykonawcę gwarantuje jednolitą jakość pasywacji stali. Mieszanie narzędzi od różnych dostawców w jednym zestawie operacyjnym utrudnia identyfikację źródła potencjalnej korozji kontaktowej (rdza lotna przenoszona z narzędzi gorszej jakości na narzędzia wysokiej jakości).</w:t>
      </w:r>
    </w:p>
    <w:p w14:paraId="0EEABC0E" w14:textId="72E38342" w:rsidR="00B357BA" w:rsidRPr="00B357BA" w:rsidRDefault="00B357BA" w:rsidP="00B357BA">
      <w:pPr>
        <w:rPr>
          <w:b/>
          <w:bCs/>
        </w:rPr>
      </w:pPr>
      <w:r w:rsidRPr="00B357BA">
        <w:rPr>
          <w:b/>
          <w:bCs/>
        </w:rPr>
        <w:t xml:space="preserve">2. Przyczyny Organizacyjno-Gwarancyjne </w:t>
      </w:r>
    </w:p>
    <w:p w14:paraId="5E3D0ED2" w14:textId="7517EBE9" w:rsidR="00B357BA" w:rsidRPr="00B357BA" w:rsidRDefault="00B357BA" w:rsidP="00B357BA">
      <w:pPr>
        <w:numPr>
          <w:ilvl w:val="0"/>
          <w:numId w:val="42"/>
        </w:numPr>
      </w:pPr>
      <w:r w:rsidRPr="00B357BA">
        <w:t xml:space="preserve">W przypadku podziału zamówienia, wystąpienie korozji lub uszkodzeń mechanicznych rodziłoby spory kompetencyjne pomiędzy dostawcami (np. czy wada wynika ze słabej stali dostawcy A, czy z wadliwej konstrukcji kontenera dostawcy B). Jeden wykonawca ponosi pełną odpowiedzialność (sole responsibility) za kompatybilność zestawu: </w:t>
      </w:r>
      <w:r w:rsidRPr="00B357BA">
        <w:rPr>
          <w:i/>
          <w:iCs/>
        </w:rPr>
        <w:t>narzędzie – uchwyt – kontener</w:t>
      </w:r>
      <w:r w:rsidRPr="00B357BA">
        <w:t>.</w:t>
      </w:r>
    </w:p>
    <w:p w14:paraId="676E6ECB" w14:textId="31C239D0" w:rsidR="00B357BA" w:rsidRPr="00B357BA" w:rsidRDefault="00B357BA" w:rsidP="00B357BA">
      <w:pPr>
        <w:numPr>
          <w:ilvl w:val="0"/>
          <w:numId w:val="42"/>
        </w:numPr>
      </w:pPr>
      <w:r w:rsidRPr="00B357BA">
        <w:lastRenderedPageBreak/>
        <w:t>Specyfika pracy na bloku operacyjnym wymaga dostarczenia kompletnych, gotowych do użycia zestawów zabiegowych. Rozbicie dostaw na partie grozi sytuacją, w której Zamawiający posiada narzędzia, ale nie posiada dedykowanych kontenerów (lub odwrotnie) z powodu opóźnień jednego z dostawców, co uniemożliwia realizację świadczeń medycznych.</w:t>
      </w:r>
    </w:p>
    <w:p w14:paraId="129D6027" w14:textId="7E5E3103" w:rsidR="00B357BA" w:rsidRPr="00B357BA" w:rsidRDefault="00B357BA" w:rsidP="00B357BA">
      <w:pPr>
        <w:rPr>
          <w:b/>
          <w:bCs/>
        </w:rPr>
      </w:pPr>
      <w:r w:rsidRPr="00B357BA">
        <w:rPr>
          <w:b/>
          <w:bCs/>
        </w:rPr>
        <w:t xml:space="preserve">3. Przyczyny Ekonomiczne </w:t>
      </w:r>
    </w:p>
    <w:p w14:paraId="3A7E7C0E" w14:textId="15158D00" w:rsidR="00B357BA" w:rsidRPr="00B357BA" w:rsidRDefault="00B357BA" w:rsidP="00B357BA">
      <w:pPr>
        <w:numPr>
          <w:ilvl w:val="0"/>
          <w:numId w:val="43"/>
        </w:numPr>
      </w:pPr>
      <w:r w:rsidRPr="00B357BA">
        <w:t>Podział zamówienia na mniejsze pakiety (np. wg kodów CPV 33162200-5 i 33190000-8) jest nieuzasadniony ekonomicznie. Generowałby nieproporcjonalnie wysokie koszty obsługi administracyjnej (wielokrotna weryfikacja podmiotowa, mnożenie umów i faktur) w stosunku do wartości poszczególnych pakietów.</w:t>
      </w:r>
    </w:p>
    <w:p w14:paraId="2169EE4B" w14:textId="1EF71097" w:rsidR="00B357BA" w:rsidRPr="00B357BA" w:rsidRDefault="00B357BA" w:rsidP="00B357BA">
      <w:pPr>
        <w:numPr>
          <w:ilvl w:val="0"/>
          <w:numId w:val="43"/>
        </w:numPr>
      </w:pPr>
      <w:r w:rsidRPr="00B357BA">
        <w:t>Agregacja 110 pozycji w jedno zamówienie pozwala na uzyskanie korzystniejszego rabatu wolumenowego, co jest realizacją zasady gospodarności wydatkowania środków publicznych (KPO).</w:t>
      </w:r>
    </w:p>
    <w:p w14:paraId="77E7787A" w14:textId="07443E7C" w:rsidR="00B357BA" w:rsidRPr="00B357BA" w:rsidRDefault="00B357BA" w:rsidP="00B357BA">
      <w:r w:rsidRPr="00B357BA">
        <w:t>Brak podziału na części nie ogranicza dostępu małym i średnim przedsiębiorstwom (MŚP), ponieważ na rynku wyrobów medycznych standardem jest, że dystrybutorzy posiadają w ofercie szeroki wachlarz asortymentu (zarówno narzędzia klasyczne, jak i endoskopowe oraz kontenery). Ponadto Zamawiający dopuszcza składanie ofert przez konsorcja, co umożliwia łączenie potencjałów mniejszych podmiotów w celu realizacji całości zamówienia.</w:t>
      </w:r>
    </w:p>
    <w:p w14:paraId="1AF52D1A" w14:textId="3948B6DF" w:rsidR="006A5137" w:rsidRPr="008A2B53" w:rsidRDefault="006A5137" w:rsidP="008A2B53">
      <w:pPr>
        <w:rPr>
          <w:b/>
          <w:bCs/>
        </w:rPr>
      </w:pPr>
      <w:r>
        <w:t xml:space="preserve">Zamówienie niniejsze stanowi część większego projektu. Samo w sobie jest zatem częścią zamówienia. </w:t>
      </w:r>
    </w:p>
    <w:p w14:paraId="321183E7" w14:textId="6C4E2CC8"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40E53D04" w14:textId="6255D746" w:rsidR="006470C1" w:rsidRPr="006470C1" w:rsidRDefault="00207EF8" w:rsidP="00E234D9">
      <w:pPr>
        <w:jc w:val="both"/>
      </w:pPr>
      <w:r>
        <w:t xml:space="preserve">Zamawiający nie definiuje warunku w tym zakresie. </w:t>
      </w:r>
    </w:p>
    <w:p w14:paraId="5D8ED4F1" w14:textId="1285B4A0" w:rsidR="00D703CC" w:rsidRDefault="00D703CC" w:rsidP="00E234D9">
      <w:pPr>
        <w:pStyle w:val="Nagwek2"/>
        <w:jc w:val="both"/>
        <w:rPr>
          <w:rFonts w:ascii="Aptos" w:hAnsi="Aptos"/>
        </w:rPr>
      </w:pPr>
      <w:r w:rsidRPr="00843AC9">
        <w:rPr>
          <w:rFonts w:ascii="Aptos" w:hAnsi="Aptos"/>
        </w:rPr>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05EF0018" w14:textId="37658F84" w:rsidR="00375714" w:rsidRPr="00375714" w:rsidRDefault="00375714" w:rsidP="00375714">
      <w:r>
        <w:t xml:space="preserve">O </w:t>
      </w:r>
      <w:r w:rsidRPr="00375714">
        <w:t xml:space="preserve">udzielenie zamówienia mogą ubiegać się Wykonawcy, którzy posiadają niezbędną wiedzę i doświadczenie do należytego wykonania zamówienia. Zamawiający uzna warunek za spełniony, jeżeli Wykonawca wykaże, że w okresie ostatnich </w:t>
      </w:r>
      <w:r w:rsidRPr="00375714">
        <w:rPr>
          <w:b/>
          <w:bCs/>
        </w:rPr>
        <w:t>3 lat</w:t>
      </w:r>
      <w:r w:rsidRPr="00375714">
        <w:t xml:space="preserve"> przed upływem terminu składania ofert (a jeżeli okres prowadzenia działalności jest krótszy – w tym okresie), zrealizował należycie </w:t>
      </w:r>
      <w:r w:rsidRPr="00375714">
        <w:rPr>
          <w:b/>
          <w:bCs/>
        </w:rPr>
        <w:t xml:space="preserve">co najmniej </w:t>
      </w:r>
      <w:r w:rsidR="004F1EF2">
        <w:rPr>
          <w:b/>
          <w:bCs/>
        </w:rPr>
        <w:t>1</w:t>
      </w:r>
      <w:r w:rsidRPr="00375714">
        <w:rPr>
          <w:b/>
          <w:bCs/>
        </w:rPr>
        <w:t xml:space="preserve"> (</w:t>
      </w:r>
      <w:r w:rsidR="004F1EF2">
        <w:rPr>
          <w:b/>
          <w:bCs/>
        </w:rPr>
        <w:t>jedną</w:t>
      </w:r>
      <w:r w:rsidRPr="00375714">
        <w:rPr>
          <w:b/>
          <w:bCs/>
        </w:rPr>
        <w:t>) dostaw</w:t>
      </w:r>
      <w:r w:rsidR="004F1EF2">
        <w:rPr>
          <w:b/>
          <w:bCs/>
        </w:rPr>
        <w:t>ę</w:t>
      </w:r>
      <w:r w:rsidRPr="00375714">
        <w:t xml:space="preserve"> obejmującą swoim zakresem </w:t>
      </w:r>
      <w:r w:rsidRPr="00375714">
        <w:rPr>
          <w:b/>
          <w:bCs/>
        </w:rPr>
        <w:t>narzędzia chirurgiczne wielorazowego użytku</w:t>
      </w:r>
      <w:r w:rsidRPr="00375714">
        <w:t>, o łącznej wartości nie mniejszej niż</w:t>
      </w:r>
      <w:r>
        <w:t xml:space="preserve"> </w:t>
      </w:r>
      <w:r w:rsidR="004F1EF2">
        <w:rPr>
          <w:b/>
          <w:bCs/>
        </w:rPr>
        <w:t>5</w:t>
      </w:r>
      <w:r w:rsidRPr="00375714">
        <w:rPr>
          <w:b/>
          <w:bCs/>
        </w:rPr>
        <w:t>00 000,00 PLN brutto</w:t>
      </w:r>
      <w:r>
        <w:rPr>
          <w:b/>
          <w:bCs/>
        </w:rPr>
        <w:t xml:space="preserve"> każda</w:t>
      </w:r>
    </w:p>
    <w:p w14:paraId="3CE343BA" w14:textId="4528DFE4" w:rsidR="00375714" w:rsidRPr="00375714" w:rsidRDefault="00375714" w:rsidP="00375714">
      <w:r w:rsidRPr="00375714">
        <w:rPr>
          <w:i/>
          <w:iCs/>
        </w:rPr>
        <w:t xml:space="preserve">(W przypadku kontraktów realizowanych w walutach obcych, wartość zostanie przeliczona na PLN wg średniego kursu NBP z dnia </w:t>
      </w:r>
      <w:r w:rsidR="00D22FFF">
        <w:rPr>
          <w:i/>
          <w:iCs/>
        </w:rPr>
        <w:t>ogłoszenia postępowania</w:t>
      </w:r>
      <w:r w:rsidRPr="00375714">
        <w:rPr>
          <w:i/>
          <w:iCs/>
        </w:rPr>
        <w:t>).</w:t>
      </w:r>
    </w:p>
    <w:p w14:paraId="1333FFBC" w14:textId="38DE8EFD" w:rsidR="00AB2011" w:rsidRPr="00AB2011" w:rsidRDefault="00AB2011" w:rsidP="00AB2011">
      <w:r w:rsidRPr="00AB2011">
        <w:rPr>
          <w:b/>
          <w:bCs/>
        </w:rPr>
        <w:t>Sposób weryfikacji:</w:t>
      </w:r>
      <w:r w:rsidRPr="00AB2011">
        <w:t xml:space="preserve"> Na potwierdzenie spełniania powyższego warunku Wykonawca zobowiązany jest złożyć wraz z Ofertą:</w:t>
      </w:r>
    </w:p>
    <w:p w14:paraId="4CE6914F" w14:textId="77777777" w:rsidR="00AB2011" w:rsidRPr="00AB2011" w:rsidRDefault="00AB2011" w:rsidP="00AB2011">
      <w:pPr>
        <w:numPr>
          <w:ilvl w:val="0"/>
          <w:numId w:val="44"/>
        </w:numPr>
      </w:pPr>
      <w:r w:rsidRPr="00AB2011">
        <w:rPr>
          <w:b/>
          <w:bCs/>
        </w:rPr>
        <w:t>Wykaz dostaw</w:t>
      </w:r>
      <w:r w:rsidRPr="00AB2011">
        <w:t xml:space="preserve"> wykonanych, a w przypadku świadczeń okresowych lub ciągłych również wykonywanych, w okresie ostatnich 3 lat przed upływem terminu składania ofert (a jeżeli okres prowadzenia działalności jest krótszy – w tym okresie), w zakresie niezbędnym do wykazania spełniania warunku wiedzy i doświadczenia. Wzór wykazu stanowi </w:t>
      </w:r>
      <w:r w:rsidRPr="00AB2011">
        <w:rPr>
          <w:b/>
          <w:bCs/>
        </w:rPr>
        <w:t>Załącznik nr 3</w:t>
      </w:r>
      <w:r w:rsidRPr="00AB2011">
        <w:t xml:space="preserve"> do Zapytania Ofertowego.</w:t>
      </w:r>
    </w:p>
    <w:p w14:paraId="44615E83" w14:textId="77777777" w:rsidR="00AB2011" w:rsidRPr="00AB2011" w:rsidRDefault="00AB2011" w:rsidP="00AB2011">
      <w:pPr>
        <w:numPr>
          <w:ilvl w:val="0"/>
          <w:numId w:val="44"/>
        </w:numPr>
      </w:pPr>
      <w:r w:rsidRPr="00AB2011">
        <w:rPr>
          <w:b/>
          <w:bCs/>
        </w:rPr>
        <w:lastRenderedPageBreak/>
        <w:t>Dowody określające czy te dostawy zostały wykonane należycie</w:t>
      </w:r>
      <w:r w:rsidRPr="00AB2011">
        <w:t>. Dowodami, o których mowa, są referencje bądź inne dokumenty sporządzone przez podmiot, na rzecz którego dostawy były wykonywane (np. protokoły odbioru, listy polecające). W przypadku świadczeń okresowych lub ciągłych nadal wykonywanych, referencje bądź inne dokumenty potwierdzające ich należyte wykonywanie powinny być wystawione w okresie ostatnich 3 miesięcy.</w:t>
      </w:r>
    </w:p>
    <w:p w14:paraId="6673A71F" w14:textId="45DA39D4" w:rsidR="00AB2011" w:rsidRPr="00AB2011" w:rsidRDefault="00AB2011" w:rsidP="00AB2011">
      <w:r w:rsidRPr="00AB2011">
        <w:rPr>
          <w:b/>
          <w:bCs/>
        </w:rPr>
        <w:t>Uwagi dodatkowe do warunku:</w:t>
      </w:r>
    </w:p>
    <w:p w14:paraId="7DDF40CD" w14:textId="77777777" w:rsidR="00AB2011" w:rsidRPr="00AB2011" w:rsidRDefault="00AB2011" w:rsidP="00AB2011">
      <w:pPr>
        <w:numPr>
          <w:ilvl w:val="0"/>
          <w:numId w:val="45"/>
        </w:numPr>
      </w:pPr>
      <w:r w:rsidRPr="00AB2011">
        <w:rPr>
          <w:b/>
          <w:bCs/>
        </w:rPr>
        <w:t>Waluty obce:</w:t>
      </w:r>
      <w:r w:rsidRPr="00AB2011">
        <w:t xml:space="preserve"> W przypadku, gdy wartości w dokumentach potwierdzających spełnienie warunku wyrażone są w walucie innej niż PLN, Zamawiający przeliczy te wartości wg średniego kursu NBP obowiązującego w dniu zakończenia dostawy (a w przypadku dostaw ciągłych – w dniu wystawienia dowodu/referencji).</w:t>
      </w:r>
    </w:p>
    <w:p w14:paraId="78C5F1EE" w14:textId="77777777" w:rsidR="00AB2011" w:rsidRPr="00AB2011" w:rsidRDefault="00AB2011" w:rsidP="00AB2011">
      <w:pPr>
        <w:numPr>
          <w:ilvl w:val="0"/>
          <w:numId w:val="45"/>
        </w:numPr>
      </w:pPr>
      <w:r w:rsidRPr="00AB2011">
        <w:rPr>
          <w:b/>
          <w:bCs/>
        </w:rPr>
        <w:t>Łączenie potencjału (Konsorcjum):</w:t>
      </w:r>
      <w:r w:rsidRPr="00AB2011">
        <w:t xml:space="preserve"> Wykonawcy wspólnie ubiegający się o udzielenie zamówienia (Konsorcjum) muszą wykazać, że warunek ten spełniają łącznie (np. jeden z konsorcjantów posiada wymagane doświadczenie lub doświadczenia konsorcjantów uzupełniają się, przy czym co najmniej jeden z nich musi wykazać realizację dostawy referencyjnej o wymaganej wartości).</w:t>
      </w:r>
    </w:p>
    <w:p w14:paraId="2866A1D4" w14:textId="77777777" w:rsidR="00375714" w:rsidRPr="00C13A52" w:rsidRDefault="00375714" w:rsidP="00C13A52"/>
    <w:p w14:paraId="5D8ED4F6" w14:textId="2C49D65C" w:rsidR="00B66DAE" w:rsidRDefault="00B66DAE" w:rsidP="00E234D9">
      <w:pPr>
        <w:pStyle w:val="Nagwek2"/>
        <w:jc w:val="both"/>
        <w:rPr>
          <w:rFonts w:ascii="Aptos" w:hAnsi="Aptos"/>
        </w:rPr>
      </w:pPr>
      <w:r w:rsidRPr="00843AC9">
        <w:rPr>
          <w:rFonts w:ascii="Aptos" w:hAnsi="Aptos"/>
        </w:rPr>
        <w:t>Potencjał techniczny</w:t>
      </w:r>
    </w:p>
    <w:p w14:paraId="5A02F7F3" w14:textId="6C073C93" w:rsidR="00A9500D" w:rsidRPr="00A9500D" w:rsidRDefault="00D428C4" w:rsidP="00E234D9">
      <w:pPr>
        <w:jc w:val="both"/>
      </w:pPr>
      <w:r>
        <w:t xml:space="preserve">Zamawiający nie określa warunku </w:t>
      </w:r>
      <w:r w:rsidR="00E234D9">
        <w:t>w </w:t>
      </w:r>
      <w:r>
        <w:t xml:space="preserve">tym zakresie. </w:t>
      </w: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62B878F4" w14:textId="77777777" w:rsidR="004C77E4" w:rsidRPr="00A9500D" w:rsidRDefault="004C77E4" w:rsidP="004C77E4">
      <w:pPr>
        <w:jc w:val="both"/>
      </w:pPr>
      <w:r>
        <w:t xml:space="preserve">Zamawiający nie określa warunku w tym zakresie. </w:t>
      </w:r>
    </w:p>
    <w:p w14:paraId="5D8ED4FA" w14:textId="7C983A21" w:rsidR="00D02A92" w:rsidRDefault="00D02A92" w:rsidP="00E234D9">
      <w:pPr>
        <w:pStyle w:val="Nagwek2"/>
        <w:jc w:val="both"/>
        <w:rPr>
          <w:rFonts w:ascii="Aptos" w:hAnsi="Aptos"/>
        </w:rPr>
      </w:pPr>
      <w:r w:rsidRPr="00843AC9">
        <w:rPr>
          <w:rFonts w:ascii="Aptos" w:hAnsi="Aptos"/>
        </w:rPr>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47E79A27" w14:textId="77777777" w:rsidR="00CF647F" w:rsidRPr="00A9500D" w:rsidRDefault="00CF647F" w:rsidP="00CF647F">
      <w:pPr>
        <w:jc w:val="both"/>
      </w:pPr>
      <w:r>
        <w:t xml:space="preserve">Zamawiający nie określa warunku w tym zakresie. </w:t>
      </w:r>
    </w:p>
    <w:p w14:paraId="5D8ED4FC" w14:textId="77777777" w:rsidR="00595AE7" w:rsidRPr="00843AC9" w:rsidRDefault="00595AE7" w:rsidP="00595AE7">
      <w:pPr>
        <w:pStyle w:val="Nagwek2"/>
        <w:rPr>
          <w:rFonts w:ascii="Aptos" w:hAnsi="Aptos"/>
        </w:rPr>
      </w:pPr>
      <w:r w:rsidRPr="00843AC9">
        <w:rPr>
          <w:rFonts w:ascii="Aptos" w:hAnsi="Aptos"/>
        </w:rPr>
        <w:t>Lista wymaganych dokumentów/oświadczeń</w:t>
      </w:r>
    </w:p>
    <w:p w14:paraId="360834E8" w14:textId="03695E27" w:rsidR="00F840F7" w:rsidRPr="00F840F7" w:rsidRDefault="00F840F7" w:rsidP="00F840F7">
      <w:pPr>
        <w:jc w:val="both"/>
        <w:rPr>
          <w:rFonts w:ascii="Aptos" w:hAnsi="Aptos"/>
          <w:color w:val="000000" w:themeColor="text1"/>
        </w:rPr>
      </w:pPr>
      <w:r w:rsidRPr="00F840F7">
        <w:rPr>
          <w:rFonts w:ascii="Aptos" w:hAnsi="Aptos"/>
          <w:color w:val="000000" w:themeColor="text1"/>
        </w:rPr>
        <w:t>Wykonawca zobowiązany jest złożyć następujące dokumenty i oświadczenia:</w:t>
      </w:r>
    </w:p>
    <w:p w14:paraId="533C55B8" w14:textId="77777777" w:rsidR="00F840F7" w:rsidRPr="00F840F7" w:rsidRDefault="00F840F7" w:rsidP="00D72DE1">
      <w:pPr>
        <w:numPr>
          <w:ilvl w:val="0"/>
          <w:numId w:val="29"/>
        </w:numPr>
        <w:jc w:val="both"/>
        <w:rPr>
          <w:rFonts w:ascii="Aptos" w:hAnsi="Aptos"/>
          <w:color w:val="000000" w:themeColor="text1"/>
        </w:rPr>
      </w:pPr>
      <w:r w:rsidRPr="00F840F7">
        <w:rPr>
          <w:rFonts w:ascii="Aptos" w:hAnsi="Aptos"/>
          <w:b/>
          <w:bCs/>
          <w:color w:val="000000" w:themeColor="text1"/>
        </w:rPr>
        <w:t>Formularz Ofertowy</w:t>
      </w:r>
      <w:r w:rsidRPr="00F840F7">
        <w:rPr>
          <w:rFonts w:ascii="Aptos" w:hAnsi="Aptos"/>
          <w:color w:val="000000" w:themeColor="text1"/>
        </w:rPr>
        <w:t xml:space="preserve"> – sporządzony ściśle według wzoru stanowiącego Załącznik nr 1 do Zapytania.</w:t>
      </w:r>
    </w:p>
    <w:p w14:paraId="48CA4693" w14:textId="77777777" w:rsidR="00F840F7" w:rsidRPr="00F840F7" w:rsidRDefault="00F840F7" w:rsidP="00D72DE1">
      <w:pPr>
        <w:numPr>
          <w:ilvl w:val="0"/>
          <w:numId w:val="29"/>
        </w:numPr>
        <w:jc w:val="both"/>
        <w:rPr>
          <w:rFonts w:ascii="Aptos" w:hAnsi="Aptos"/>
          <w:color w:val="000000" w:themeColor="text1"/>
        </w:rPr>
      </w:pPr>
      <w:r w:rsidRPr="00F840F7">
        <w:rPr>
          <w:rFonts w:ascii="Aptos" w:hAnsi="Aptos"/>
          <w:b/>
          <w:bCs/>
          <w:color w:val="000000" w:themeColor="text1"/>
        </w:rPr>
        <w:t>Szczegółowa Specyfikacja Techniczna (Tabela Parametrów)</w:t>
      </w:r>
      <w:r w:rsidRPr="00F840F7">
        <w:rPr>
          <w:rFonts w:ascii="Aptos" w:hAnsi="Aptos"/>
          <w:color w:val="000000" w:themeColor="text1"/>
        </w:rPr>
        <w:t xml:space="preserve"> – wypełniona przez Wykonawcę tabela, stanowiąca odpowiedź na Opis Przedmiotu Zamówienia (Załącznik nr 2 do Zapytania).</w:t>
      </w:r>
    </w:p>
    <w:p w14:paraId="5A33D45E" w14:textId="1FB6F560" w:rsidR="00F840F7" w:rsidRPr="00F840F7" w:rsidRDefault="00F840F7" w:rsidP="00D72DE1">
      <w:pPr>
        <w:numPr>
          <w:ilvl w:val="0"/>
          <w:numId w:val="29"/>
        </w:numPr>
        <w:jc w:val="both"/>
        <w:rPr>
          <w:rFonts w:ascii="Aptos" w:hAnsi="Aptos"/>
          <w:color w:val="000000" w:themeColor="text1"/>
        </w:rPr>
      </w:pPr>
      <w:r w:rsidRPr="00F840F7">
        <w:rPr>
          <w:rFonts w:ascii="Aptos" w:hAnsi="Aptos"/>
          <w:b/>
          <w:bCs/>
          <w:color w:val="000000" w:themeColor="text1"/>
        </w:rPr>
        <w:t>Oświadczenie o braku podstaw do wykluczenia</w:t>
      </w:r>
      <w:r w:rsidRPr="00F840F7">
        <w:rPr>
          <w:rFonts w:ascii="Aptos" w:hAnsi="Aptos"/>
          <w:color w:val="000000" w:themeColor="text1"/>
        </w:rPr>
        <w:t xml:space="preserve"> – w tym oświadczenie o braku powiązań kapitałowych lub osobowych z Zamawiającym oraz o braku podlegania sankcjom w związku z agresją Rosji na Ukrainę (tzw. "Lista sankcyjna").</w:t>
      </w:r>
      <w:r w:rsidR="004A4D56">
        <w:rPr>
          <w:rFonts w:ascii="Aptos" w:hAnsi="Aptos"/>
          <w:color w:val="000000" w:themeColor="text1"/>
        </w:rPr>
        <w:t xml:space="preserve"> Oświadczenia stanowią część formularza ofertowego. </w:t>
      </w:r>
    </w:p>
    <w:p w14:paraId="374EAFB4" w14:textId="07134980" w:rsidR="00F840F7" w:rsidRPr="00F840F7" w:rsidRDefault="00F840F7" w:rsidP="00D72DE1">
      <w:pPr>
        <w:numPr>
          <w:ilvl w:val="0"/>
          <w:numId w:val="30"/>
        </w:numPr>
        <w:jc w:val="both"/>
        <w:rPr>
          <w:rFonts w:ascii="Aptos" w:hAnsi="Aptos"/>
          <w:color w:val="000000" w:themeColor="text1"/>
        </w:rPr>
      </w:pPr>
      <w:r w:rsidRPr="00F840F7">
        <w:rPr>
          <w:rFonts w:ascii="Aptos" w:hAnsi="Aptos"/>
          <w:b/>
          <w:bCs/>
          <w:color w:val="000000" w:themeColor="text1"/>
        </w:rPr>
        <w:t>Wykaz dostaw</w:t>
      </w:r>
      <w:r w:rsidRPr="00F840F7">
        <w:rPr>
          <w:rFonts w:ascii="Aptos" w:hAnsi="Aptos"/>
          <w:color w:val="000000" w:themeColor="text1"/>
        </w:rPr>
        <w:t xml:space="preserve"> – sporządzony według wzoru (Załącznik nr 3), zawierający informacje o wykonanych dostawach.</w:t>
      </w:r>
    </w:p>
    <w:p w14:paraId="60B74B8E" w14:textId="77777777" w:rsidR="00F840F7" w:rsidRPr="00F840F7" w:rsidRDefault="00F840F7" w:rsidP="00D72DE1">
      <w:pPr>
        <w:numPr>
          <w:ilvl w:val="0"/>
          <w:numId w:val="30"/>
        </w:numPr>
        <w:jc w:val="both"/>
        <w:rPr>
          <w:rFonts w:ascii="Aptos" w:hAnsi="Aptos"/>
          <w:color w:val="000000" w:themeColor="text1"/>
        </w:rPr>
      </w:pPr>
      <w:r w:rsidRPr="00F840F7">
        <w:rPr>
          <w:rFonts w:ascii="Aptos" w:hAnsi="Aptos"/>
          <w:b/>
          <w:bCs/>
          <w:color w:val="000000" w:themeColor="text1"/>
        </w:rPr>
        <w:t>Dowody należytego wykonania (Referencje)</w:t>
      </w:r>
      <w:r w:rsidRPr="00F840F7">
        <w:rPr>
          <w:rFonts w:ascii="Aptos" w:hAnsi="Aptos"/>
          <w:color w:val="000000" w:themeColor="text1"/>
        </w:rPr>
        <w:t xml:space="preserve"> – dokumenty potwierdzające, że dostawy wymienione w wykazie zostały wykonane należycie (np. referencje, protokoły odbioru).</w:t>
      </w:r>
    </w:p>
    <w:p w14:paraId="1BE40D3A" w14:textId="77777777" w:rsidR="00F840F7" w:rsidRPr="00F840F7" w:rsidRDefault="00F840F7" w:rsidP="00D72DE1">
      <w:pPr>
        <w:numPr>
          <w:ilvl w:val="0"/>
          <w:numId w:val="32"/>
        </w:numPr>
        <w:jc w:val="both"/>
        <w:rPr>
          <w:rFonts w:ascii="Aptos" w:hAnsi="Aptos"/>
          <w:color w:val="000000" w:themeColor="text1"/>
        </w:rPr>
      </w:pPr>
      <w:r w:rsidRPr="00F840F7">
        <w:rPr>
          <w:rFonts w:ascii="Aptos" w:hAnsi="Aptos"/>
          <w:b/>
          <w:bCs/>
          <w:color w:val="000000" w:themeColor="text1"/>
        </w:rPr>
        <w:t>Pełnomocnictwo</w:t>
      </w:r>
      <w:r w:rsidRPr="00F840F7">
        <w:rPr>
          <w:rFonts w:ascii="Aptos" w:hAnsi="Aptos"/>
          <w:color w:val="000000" w:themeColor="text1"/>
        </w:rPr>
        <w:t xml:space="preserve"> – wymagane, jeżeli ofertę podpisuje osoba inna niż wymieniona w rejestrze (KRS/CEIDG) jako uprawniona do reprezentacji Wykonawcy.</w:t>
      </w:r>
    </w:p>
    <w:p w14:paraId="16DC23FE" w14:textId="77777777" w:rsidR="00F840F7" w:rsidRPr="00F840F7" w:rsidRDefault="00F840F7" w:rsidP="00D72DE1">
      <w:pPr>
        <w:numPr>
          <w:ilvl w:val="0"/>
          <w:numId w:val="32"/>
        </w:numPr>
        <w:jc w:val="both"/>
        <w:rPr>
          <w:rFonts w:ascii="Aptos" w:hAnsi="Aptos"/>
          <w:color w:val="000000" w:themeColor="text1"/>
        </w:rPr>
      </w:pPr>
      <w:r w:rsidRPr="00F840F7">
        <w:rPr>
          <w:rFonts w:ascii="Aptos" w:hAnsi="Aptos"/>
          <w:b/>
          <w:bCs/>
          <w:color w:val="000000" w:themeColor="text1"/>
        </w:rPr>
        <w:lastRenderedPageBreak/>
        <w:t>Zobowiązanie podmiotu trzeciego</w:t>
      </w:r>
      <w:r w:rsidRPr="00F840F7">
        <w:rPr>
          <w:rFonts w:ascii="Aptos" w:hAnsi="Aptos"/>
          <w:color w:val="000000" w:themeColor="text1"/>
        </w:rPr>
        <w:t xml:space="preserve"> – (oryginał) wymagane TYLKO w przypadku, gdy Wykonawca polega na zasobach innego podmiotu w celu wykazania spełniania warunku doświadczenia.</w:t>
      </w:r>
    </w:p>
    <w:p w14:paraId="165D8A69" w14:textId="77777777" w:rsidR="00F840F7" w:rsidRPr="00F840F7" w:rsidRDefault="00F840F7" w:rsidP="00D72DE1">
      <w:pPr>
        <w:numPr>
          <w:ilvl w:val="0"/>
          <w:numId w:val="32"/>
        </w:numPr>
        <w:jc w:val="both"/>
        <w:rPr>
          <w:rFonts w:ascii="Aptos" w:hAnsi="Aptos"/>
          <w:color w:val="000000" w:themeColor="text1"/>
        </w:rPr>
      </w:pPr>
      <w:r w:rsidRPr="00F840F7">
        <w:rPr>
          <w:rFonts w:ascii="Aptos" w:hAnsi="Aptos"/>
          <w:b/>
          <w:bCs/>
          <w:color w:val="000000" w:themeColor="text1"/>
        </w:rPr>
        <w:t>Oświadczenie o wspólnym ubieganiu się o zamówienie</w:t>
      </w:r>
      <w:r w:rsidRPr="00F840F7">
        <w:rPr>
          <w:rFonts w:ascii="Aptos" w:hAnsi="Aptos"/>
          <w:color w:val="000000" w:themeColor="text1"/>
        </w:rPr>
        <w:t xml:space="preserve"> – (dotyczy Konsorcjum/Spółki Cywilnej) wskazujące pełnomocnika uprawnionego do reprezentowania wykonawców w postępowaniu.</w:t>
      </w:r>
    </w:p>
    <w:p w14:paraId="36CA0DC9" w14:textId="77777777" w:rsidR="00E15E3B" w:rsidRDefault="00E15E3B" w:rsidP="001A6E3A">
      <w:pPr>
        <w:jc w:val="both"/>
        <w:rPr>
          <w:rFonts w:ascii="Aptos" w:hAnsi="Aptos"/>
          <w:color w:val="000000" w:themeColor="text1"/>
        </w:rPr>
      </w:pPr>
    </w:p>
    <w:p w14:paraId="5D8ED504" w14:textId="402717D5"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07241B41"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sytuacji stwierdzenia na etapie badania oferty niewykazania spełnienia warunku podmiotowego,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388B4FE9"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nie załączenia do oferty wymaganych dokumentów Zamawiający dopuszcza wezwanie do złożenia lub uzupełnienia wymaganych dokumentów.  </w:t>
      </w:r>
    </w:p>
    <w:p w14:paraId="5D8ED50C" w14:textId="77777777" w:rsidR="00A432EC" w:rsidRPr="00843AC9" w:rsidRDefault="00A432EC" w:rsidP="00E234D9">
      <w:pPr>
        <w:pStyle w:val="Nagwek2"/>
        <w:jc w:val="both"/>
        <w:rPr>
          <w:rFonts w:ascii="Aptos" w:hAnsi="Aptos"/>
        </w:rPr>
      </w:pPr>
      <w:r w:rsidRPr="00843AC9">
        <w:rPr>
          <w:rFonts w:ascii="Aptos" w:hAnsi="Aptos"/>
        </w:rPr>
        <w:lastRenderedPageBreak/>
        <w:t>Dodatkowe warunki udziału</w:t>
      </w:r>
    </w:p>
    <w:p w14:paraId="0C2968A5" w14:textId="60B72862" w:rsidR="00A467F7" w:rsidRPr="000176AB" w:rsidRDefault="000176AB" w:rsidP="00A467F7">
      <w:pPr>
        <w:jc w:val="both"/>
      </w:pPr>
      <w:r w:rsidRPr="000176AB">
        <w:t xml:space="preserve">Zamawiający nie formułuje warunku w tym zakresie.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798B7EB1" w14:textId="77777777" w:rsidR="00F16EB3" w:rsidRDefault="00F16EB3" w:rsidP="00F16EB3"/>
    <w:p w14:paraId="46A35842" w14:textId="77777777" w:rsidR="00F7266A" w:rsidRPr="00F7266A" w:rsidRDefault="00F7266A" w:rsidP="00F7266A">
      <w:r w:rsidRPr="00F7266A">
        <w:t>Zamawiający dokona oceny ważnych ofert na podstawie następujących kryteriów:</w:t>
      </w:r>
    </w:p>
    <w:p w14:paraId="037DA5B6" w14:textId="77777777" w:rsidR="00F7266A" w:rsidRPr="00F7266A" w:rsidRDefault="00F7266A" w:rsidP="00F7266A">
      <w:pPr>
        <w:numPr>
          <w:ilvl w:val="0"/>
          <w:numId w:val="46"/>
        </w:numPr>
      </w:pPr>
      <w:r w:rsidRPr="00F7266A">
        <w:t>Cena całkowita brutto (C) – waga 60% (maksymalnie 60 pkt)</w:t>
      </w:r>
    </w:p>
    <w:p w14:paraId="064AE068" w14:textId="77777777" w:rsidR="00F7266A" w:rsidRPr="00F7266A" w:rsidRDefault="00F7266A" w:rsidP="00F7266A">
      <w:pPr>
        <w:numPr>
          <w:ilvl w:val="0"/>
          <w:numId w:val="46"/>
        </w:numPr>
      </w:pPr>
      <w:r w:rsidRPr="00F7266A">
        <w:t>Przedłużony okres gwarancji jakości (G) – waga 40% (maksymalnie 40 pkt)</w:t>
      </w:r>
    </w:p>
    <w:p w14:paraId="018FAC7C" w14:textId="51270422" w:rsidR="00F7266A" w:rsidRPr="00F7266A" w:rsidRDefault="00F7266A" w:rsidP="00F7266A">
      <w:pPr>
        <w:pStyle w:val="Nagwek2"/>
      </w:pPr>
      <w:r w:rsidRPr="00F7266A">
        <w:t>Opis sposobu oceny w kryterium "Cena całkowita brutto" (60%)</w:t>
      </w:r>
    </w:p>
    <w:p w14:paraId="7FD8B515" w14:textId="77777777" w:rsidR="00F7266A" w:rsidRPr="00F7266A" w:rsidRDefault="00F7266A" w:rsidP="00F7266A">
      <w:r w:rsidRPr="00F7266A">
        <w:t>Punkty w tym kryterium zostaną przyznane zgodnie z poniższym wzorem:</w:t>
      </w:r>
    </w:p>
    <w:p w14:paraId="37A7F4FF" w14:textId="77777777" w:rsidR="00F7266A" w:rsidRPr="00F7266A" w:rsidRDefault="00F7266A" w:rsidP="00F7266A">
      <w:pPr>
        <w:jc w:val="center"/>
      </w:pPr>
      <w:r w:rsidRPr="00F7266A">
        <w:t>Pc = (Cmin / Cof) x 60 pkt</w:t>
      </w:r>
    </w:p>
    <w:p w14:paraId="1F7C708C" w14:textId="77777777" w:rsidR="00F7266A" w:rsidRDefault="00F7266A" w:rsidP="00F7266A">
      <w:r w:rsidRPr="00F7266A">
        <w:t xml:space="preserve">Gdzie: </w:t>
      </w:r>
    </w:p>
    <w:p w14:paraId="2150CF98" w14:textId="77777777" w:rsidR="00F7266A" w:rsidRDefault="00F7266A" w:rsidP="00F7266A">
      <w:r w:rsidRPr="00F7266A">
        <w:t xml:space="preserve">Pc – liczba punktów przyznanych ofercie badanej w kryterium "Cena". </w:t>
      </w:r>
    </w:p>
    <w:p w14:paraId="7D6F3734" w14:textId="77777777" w:rsidR="00F7266A" w:rsidRDefault="00F7266A" w:rsidP="00F7266A">
      <w:r w:rsidRPr="00F7266A">
        <w:t xml:space="preserve">Cmin – najniższa cena brutto spośród ofert niepodlegających odrzuceniu. </w:t>
      </w:r>
    </w:p>
    <w:p w14:paraId="416E9E26" w14:textId="3438ADC5" w:rsidR="00F7266A" w:rsidRPr="00F7266A" w:rsidRDefault="00F7266A" w:rsidP="00F7266A">
      <w:r w:rsidRPr="00F7266A">
        <w:t>Cof – cena brutto oferty badanej.</w:t>
      </w:r>
    </w:p>
    <w:p w14:paraId="4BB5E488" w14:textId="77777777" w:rsidR="00F7266A" w:rsidRPr="00F7266A" w:rsidRDefault="00F7266A" w:rsidP="00F7266A">
      <w:r w:rsidRPr="00F7266A">
        <w:t>Wynik zostanie zaokrąglony do dwóch miejsc po przecinku.</w:t>
      </w:r>
    </w:p>
    <w:p w14:paraId="1C0D0F3F" w14:textId="701D39CA" w:rsidR="00F7266A" w:rsidRPr="00F7266A" w:rsidRDefault="00F7266A" w:rsidP="00F7266A">
      <w:pPr>
        <w:pStyle w:val="Nagwek2"/>
      </w:pPr>
      <w:r w:rsidRPr="00F7266A">
        <w:t>Opis sposobu oceny w kryterium "Przedłużony okres gwarancji jakości" (40%)</w:t>
      </w:r>
    </w:p>
    <w:p w14:paraId="3C0EB58F" w14:textId="77777777" w:rsidR="00F7266A" w:rsidRPr="00F7266A" w:rsidRDefault="00F7266A" w:rsidP="00F7266A">
      <w:r w:rsidRPr="00F7266A">
        <w:t>Kryterium to promuje rozwiązania o podwyższonej trwałości, realizując wymogi zasady DNSH (Do No Significant Harm) w zakresie gospodarki o obiegu zamkniętym.</w:t>
      </w:r>
    </w:p>
    <w:p w14:paraId="1B580857" w14:textId="77777777" w:rsidR="00F7266A" w:rsidRPr="00F7266A" w:rsidRDefault="00F7266A" w:rsidP="00F7266A">
      <w:r w:rsidRPr="00F7266A">
        <w:t>Zasady przyznawania punktów: Zamawiający przyzna punkty za zaoferowanie okresu gwarancji dłuższego niż wymagane minimum (24 miesiące), zgodnie z poniższym schematem:</w:t>
      </w:r>
    </w:p>
    <w:p w14:paraId="08005428" w14:textId="17ED07C7" w:rsidR="00F7266A" w:rsidRDefault="00F7266A" w:rsidP="00F7266A">
      <w:pPr>
        <w:pStyle w:val="Akapitzlist"/>
        <w:numPr>
          <w:ilvl w:val="0"/>
          <w:numId w:val="49"/>
        </w:numPr>
      </w:pPr>
      <w:r w:rsidRPr="00F7266A">
        <w:t xml:space="preserve">Zaoferowanie gwarancji na okres 24 miesięcy (Wymagane Minimum) – 0 pkt </w:t>
      </w:r>
    </w:p>
    <w:p w14:paraId="68562A3C" w14:textId="5175225E" w:rsidR="00F7266A" w:rsidRDefault="00F7266A" w:rsidP="00F7266A">
      <w:pPr>
        <w:pStyle w:val="Akapitzlist"/>
        <w:numPr>
          <w:ilvl w:val="0"/>
          <w:numId w:val="49"/>
        </w:numPr>
      </w:pPr>
      <w:r w:rsidRPr="00F7266A">
        <w:t xml:space="preserve">Zaoferowanie gwarancji na okres 36 miesięcy – 20 pkt </w:t>
      </w:r>
    </w:p>
    <w:p w14:paraId="1B44BFD5" w14:textId="3ADFDFEB" w:rsidR="00F7266A" w:rsidRPr="00F7266A" w:rsidRDefault="00F7266A" w:rsidP="00F7266A">
      <w:pPr>
        <w:pStyle w:val="Akapitzlist"/>
        <w:numPr>
          <w:ilvl w:val="0"/>
          <w:numId w:val="49"/>
        </w:numPr>
      </w:pPr>
      <w:r w:rsidRPr="00F7266A">
        <w:t>Zaoferowanie gwarancji na okres 48 miesięcy i więcej – 40 pkt</w:t>
      </w:r>
    </w:p>
    <w:p w14:paraId="77F59F3C" w14:textId="5D204CFD" w:rsidR="00F7266A" w:rsidRDefault="00F7266A" w:rsidP="00F7266A">
      <w:r w:rsidRPr="00F7266A">
        <w:t xml:space="preserve">Warunki brzegowe: </w:t>
      </w:r>
    </w:p>
    <w:p w14:paraId="37801A22" w14:textId="2FD0CA82" w:rsidR="00F7266A" w:rsidRPr="00F7266A" w:rsidRDefault="00F7266A" w:rsidP="00F7266A">
      <w:r w:rsidRPr="00F7266A">
        <w:t>Aby oferta mogła zostać oceniona w tym kryterium, zaoferowana gwarancja musi spełniać łącznie dwa warunki:</w:t>
      </w:r>
    </w:p>
    <w:p w14:paraId="48775654" w14:textId="77777777" w:rsidR="00F7266A" w:rsidRPr="00F7266A" w:rsidRDefault="00F7266A" w:rsidP="00F7266A">
      <w:pPr>
        <w:numPr>
          <w:ilvl w:val="0"/>
          <w:numId w:val="47"/>
        </w:numPr>
      </w:pPr>
      <w:r w:rsidRPr="00F7266A">
        <w:t>Obejmuje pełną odporność stali chirurgicznej na korozję wżerową i naprężeniową w zaoferowanym okresie czasu.</w:t>
      </w:r>
    </w:p>
    <w:p w14:paraId="2537B566" w14:textId="77777777" w:rsidR="00F7266A" w:rsidRPr="00F7266A" w:rsidRDefault="00F7266A" w:rsidP="00F7266A">
      <w:pPr>
        <w:numPr>
          <w:ilvl w:val="0"/>
          <w:numId w:val="47"/>
        </w:numPr>
      </w:pPr>
      <w:r w:rsidRPr="00F7266A">
        <w:t>Gwarantuje trwałość narzędzi przez minimum 1000 cykli sterylizacji parowej (w temp. 134 st. C).</w:t>
      </w:r>
    </w:p>
    <w:p w14:paraId="6536DE92" w14:textId="77777777" w:rsidR="00F7266A" w:rsidRPr="00F7266A" w:rsidRDefault="00F7266A" w:rsidP="00F7266A">
      <w:r w:rsidRPr="00F7266A">
        <w:t xml:space="preserve">Oznacza to, że Wykonawca gwarantuje zachowanie parametrów narzędzi przez zaoferowaną liczbę miesięcy (np. 36), pod warunkiem nieprzekroczenia 1000 cykli sterylizacji w tym czasie, LUB gwarantuje, że narzędzia wytrzymają 1000 cykli niezależnie od upływu czasu w ramach okresu gwarancji. Wyłączenie </w:t>
      </w:r>
      <w:r w:rsidRPr="00F7266A">
        <w:lastRenderedPageBreak/>
        <w:t>odpowiedzialności gwarancyjnej przed osiągnięciem 1000 cykli sterylizacji (nawet przy upływie zaoferowanych miesięcy) jest niedopuszczalne.</w:t>
      </w:r>
    </w:p>
    <w:p w14:paraId="0505830D" w14:textId="77777777" w:rsidR="00F7266A" w:rsidRPr="00F7266A" w:rsidRDefault="00F7266A" w:rsidP="00F7266A">
      <w:r w:rsidRPr="00F7266A">
        <w:t>Uwagi do oceny:</w:t>
      </w:r>
    </w:p>
    <w:p w14:paraId="3F812E70" w14:textId="77777777" w:rsidR="00F7266A" w:rsidRPr="00F7266A" w:rsidRDefault="00F7266A" w:rsidP="00F7266A">
      <w:pPr>
        <w:numPr>
          <w:ilvl w:val="0"/>
          <w:numId w:val="48"/>
        </w:numPr>
      </w:pPr>
      <w:r w:rsidRPr="00F7266A">
        <w:t>Wykonawca wskazuje oferowany okres w Formularzu Ofertowym poprzez zaznaczenie odpowiedniej opcji.</w:t>
      </w:r>
    </w:p>
    <w:p w14:paraId="59DF58AD" w14:textId="77777777" w:rsidR="00F7266A" w:rsidRPr="00F7266A" w:rsidRDefault="00F7266A" w:rsidP="00F7266A">
      <w:pPr>
        <w:numPr>
          <w:ilvl w:val="0"/>
          <w:numId w:val="48"/>
        </w:numPr>
      </w:pPr>
      <w:r w:rsidRPr="00F7266A">
        <w:t>W przypadku braku zaznaczenia opcji lub zaznaczenia opcji niejednoznacznej, Zamawiający przyjmie, że Wykonawca oferuje minimalny okres (24 miesiące) i przyzna 0 pkt, o ile oferta będzie spełniać wymogi OPZ.</w:t>
      </w:r>
    </w:p>
    <w:p w14:paraId="6859C474" w14:textId="77777777" w:rsidR="00F7266A" w:rsidRPr="00F7266A" w:rsidRDefault="00F7266A" w:rsidP="00F7266A">
      <w:pPr>
        <w:numPr>
          <w:ilvl w:val="0"/>
          <w:numId w:val="48"/>
        </w:numPr>
      </w:pPr>
      <w:r w:rsidRPr="00F7266A">
        <w:t>Zaoferowanie okresu krótszego niż 24 miesiące lub gwarancji nieobejmującej limitu 1000 cykli spowoduje odrzucenie oferty jako niezgodnej z warunkami zamówienia.</w:t>
      </w:r>
    </w:p>
    <w:p w14:paraId="56D28DA6" w14:textId="77777777" w:rsidR="00F7266A" w:rsidRPr="00F7266A" w:rsidRDefault="00F7266A" w:rsidP="00F7266A">
      <w:r w:rsidRPr="00F7266A">
        <w:rPr>
          <w:b/>
          <w:bCs/>
        </w:rPr>
        <w:t>3. Ocena końcowa</w:t>
      </w:r>
    </w:p>
    <w:p w14:paraId="66910EA4" w14:textId="77777777" w:rsidR="00F7266A" w:rsidRPr="00F7266A" w:rsidRDefault="00F7266A" w:rsidP="00F7266A">
      <w:r w:rsidRPr="00F7266A">
        <w:t>Za najkorzystniejszą zostanie uznana oferta, która nie podlega odrzuceniu oraz uzyska największą łączną liczbę punktów (P), wyliczoną zgodnie ze wzorem:</w:t>
      </w:r>
    </w:p>
    <w:p w14:paraId="65EB94A6" w14:textId="77777777" w:rsidR="00F7266A" w:rsidRPr="00F7266A" w:rsidRDefault="00F7266A" w:rsidP="00F7266A">
      <w:pPr>
        <w:jc w:val="center"/>
      </w:pPr>
      <w:r w:rsidRPr="00F7266A">
        <w:t>P = Pc + Pg</w:t>
      </w:r>
    </w:p>
    <w:p w14:paraId="19B293CD" w14:textId="77777777" w:rsidR="00F7266A" w:rsidRPr="00F7266A" w:rsidRDefault="00F7266A" w:rsidP="00F7266A">
      <w:r w:rsidRPr="00F7266A">
        <w:t>Gdzie: P – łączna liczba punktów oferty badanej. Pc – liczba punktów uzyskanych w kryterium Cena. Pg – liczba punktów uzyskanych w kryterium Gwarancja.</w:t>
      </w:r>
    </w:p>
    <w:p w14:paraId="3D0965AD" w14:textId="77777777" w:rsidR="00476EC6" w:rsidRPr="00F16EB3" w:rsidRDefault="00476EC6" w:rsidP="00F16EB3"/>
    <w:p w14:paraId="5D8ED53C" w14:textId="60451A82"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48561212" w:rsidR="001B4B32" w:rsidRPr="00843AC9" w:rsidRDefault="001B4B32" w:rsidP="001B4B32">
      <w:pPr>
        <w:rPr>
          <w:rFonts w:ascii="Aptos" w:hAnsi="Aptos"/>
        </w:rPr>
      </w:pPr>
      <w:r w:rsidRPr="00843AC9">
        <w:rPr>
          <w:rFonts w:ascii="Aptos" w:hAnsi="Aptos"/>
        </w:rPr>
        <w:t xml:space="preserve">Termin składania ofert upływa </w:t>
      </w:r>
      <w:r w:rsidR="00E234D9" w:rsidRPr="00843AC9">
        <w:rPr>
          <w:rFonts w:ascii="Aptos" w:hAnsi="Aptos"/>
        </w:rPr>
        <w:t>w</w:t>
      </w:r>
      <w:r w:rsidR="00E234D9">
        <w:rPr>
          <w:rFonts w:ascii="Aptos" w:hAnsi="Aptos"/>
        </w:rPr>
        <w:t> </w:t>
      </w:r>
      <w:r w:rsidRPr="00843AC9">
        <w:rPr>
          <w:rFonts w:ascii="Aptos" w:hAnsi="Aptos"/>
        </w:rPr>
        <w:t>dniu</w:t>
      </w:r>
      <w:r w:rsidR="00371F6F" w:rsidRPr="00843AC9">
        <w:rPr>
          <w:rFonts w:ascii="Aptos" w:hAnsi="Aptos"/>
        </w:rPr>
        <w:t xml:space="preserve"> </w:t>
      </w:r>
      <w:r w:rsidR="00E270DB">
        <w:rPr>
          <w:rFonts w:ascii="Aptos" w:hAnsi="Aptos"/>
          <w:b/>
          <w:bCs/>
        </w:rPr>
        <w:t>17-02-2026</w:t>
      </w:r>
      <w:r w:rsidR="00926FAE" w:rsidRPr="00A333D5">
        <w:rPr>
          <w:rFonts w:ascii="Aptos" w:hAnsi="Aptos"/>
          <w:b/>
          <w:bCs/>
        </w:rPr>
        <w:t xml:space="preserve"> r. </w:t>
      </w:r>
      <w:r w:rsidR="00E234D9" w:rsidRPr="00A333D5">
        <w:rPr>
          <w:rFonts w:ascii="Aptos" w:hAnsi="Aptos"/>
          <w:b/>
          <w:bCs/>
        </w:rPr>
        <w:t>o</w:t>
      </w:r>
      <w:r w:rsidR="00E234D9">
        <w:rPr>
          <w:rFonts w:ascii="Aptos" w:hAnsi="Aptos"/>
          <w:b/>
          <w:bCs/>
        </w:rPr>
        <w:t> </w:t>
      </w:r>
      <w:r w:rsidR="00B240C9"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3E" w14:textId="1DAC337E" w:rsidR="001B4B32" w:rsidRPr="00843AC9" w:rsidRDefault="001B4B32" w:rsidP="001B4B32">
      <w:pPr>
        <w:rPr>
          <w:rFonts w:ascii="Aptos" w:hAnsi="Aptos"/>
        </w:rPr>
      </w:pPr>
      <w:r w:rsidRPr="00843AC9">
        <w:rPr>
          <w:rFonts w:ascii="Aptos" w:hAnsi="Aptos"/>
        </w:rPr>
        <w:t xml:space="preserve">Otwarcie ofert nastąpi </w:t>
      </w:r>
      <w:r w:rsidR="00E234D9" w:rsidRPr="00843AC9">
        <w:rPr>
          <w:rFonts w:ascii="Aptos" w:hAnsi="Aptos"/>
        </w:rPr>
        <w:t>w</w:t>
      </w:r>
      <w:r w:rsidR="00E234D9">
        <w:rPr>
          <w:rFonts w:ascii="Aptos" w:hAnsi="Aptos"/>
        </w:rPr>
        <w:t> </w:t>
      </w:r>
      <w:r w:rsidRPr="00843AC9">
        <w:rPr>
          <w:rFonts w:ascii="Aptos" w:hAnsi="Aptos"/>
        </w:rPr>
        <w:t>dniu</w:t>
      </w:r>
      <w:r w:rsidR="00A333D5">
        <w:rPr>
          <w:rFonts w:ascii="Aptos" w:hAnsi="Aptos"/>
        </w:rPr>
        <w:t xml:space="preserve"> </w:t>
      </w:r>
      <w:r w:rsidR="00E270DB">
        <w:rPr>
          <w:rFonts w:ascii="Aptos" w:hAnsi="Aptos"/>
          <w:b/>
          <w:bCs/>
        </w:rPr>
        <w:t>17-02-2026</w:t>
      </w:r>
      <w:r w:rsidR="00A333D5" w:rsidRPr="00A333D5">
        <w:rPr>
          <w:rFonts w:ascii="Aptos" w:hAnsi="Aptos"/>
          <w:b/>
          <w:bCs/>
        </w:rPr>
        <w:t xml:space="preserve"> r. </w:t>
      </w:r>
      <w:r w:rsidR="00E234D9" w:rsidRPr="00843AC9">
        <w:rPr>
          <w:rFonts w:ascii="Aptos" w:hAnsi="Aptos"/>
          <w:b/>
          <w:bCs/>
        </w:rPr>
        <w:t>o</w:t>
      </w:r>
      <w:r w:rsidR="00E234D9">
        <w:rPr>
          <w:rFonts w:ascii="Aptos" w:hAnsi="Aptos"/>
          <w:b/>
          <w:bCs/>
        </w:rPr>
        <w:t> </w:t>
      </w:r>
      <w:r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40" w14:textId="716BEF0E" w:rsidR="007567C1" w:rsidRPr="00843AC9" w:rsidRDefault="007567C1" w:rsidP="00BD1528">
      <w:pPr>
        <w:rPr>
          <w:rFonts w:ascii="Aptos" w:hAnsi="Aptos"/>
        </w:rPr>
      </w:pPr>
      <w:r w:rsidRPr="00843AC9">
        <w:rPr>
          <w:rFonts w:ascii="Aptos" w:hAnsi="Aptos"/>
        </w:rPr>
        <w:t>Oferty muszą zachować ważność przez okres min</w:t>
      </w:r>
      <w:r w:rsidR="005078AC" w:rsidRPr="00843AC9">
        <w:rPr>
          <w:rFonts w:ascii="Aptos" w:hAnsi="Aptos"/>
        </w:rPr>
        <w:t>imum</w:t>
      </w:r>
      <w:r w:rsidRPr="00843AC9">
        <w:rPr>
          <w:rFonts w:ascii="Aptos" w:hAnsi="Aptos"/>
        </w:rPr>
        <w:t xml:space="preserve"> 30 dni od dnia otwarcia ofert</w:t>
      </w:r>
      <w:r w:rsidR="00D46AF6">
        <w:rPr>
          <w:rFonts w:ascii="Aptos" w:hAnsi="Aptos"/>
        </w:rPr>
        <w:t xml:space="preserve"> tj. do </w:t>
      </w:r>
      <w:r w:rsidR="00E270DB">
        <w:rPr>
          <w:rFonts w:ascii="Aptos" w:hAnsi="Aptos"/>
        </w:rPr>
        <w:t>19-03-2026</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w:t>
      </w:r>
      <w:r w:rsidR="00013116" w:rsidRPr="00843AC9">
        <w:rPr>
          <w:rFonts w:ascii="Aptos" w:hAnsi="Aptos"/>
        </w:rPr>
        <w:lastRenderedPageBreak/>
        <w:t xml:space="preserve">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D8ED54A" w14:textId="705ABC67" w:rsidR="00A47934" w:rsidRPr="00843AC9" w:rsidRDefault="00BE77CB" w:rsidP="00450E4B">
      <w:pPr>
        <w:pStyle w:val="Akapitzlist"/>
        <w:numPr>
          <w:ilvl w:val="0"/>
          <w:numId w:val="14"/>
        </w:numPr>
        <w:jc w:val="both"/>
        <w:rPr>
          <w:rFonts w:ascii="Aptos" w:hAnsi="Aptos"/>
        </w:rPr>
      </w:pPr>
      <w:r w:rsidRPr="00843AC9">
        <w:rPr>
          <w:rFonts w:ascii="Aptos" w:hAnsi="Aptos"/>
        </w:rPr>
        <w:t xml:space="preserve">Komunikacja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r w:rsidR="00E234D9" w:rsidRPr="00843AC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00E234D9" w:rsidRPr="00843AC9">
        <w:rPr>
          <w:rFonts w:ascii="Aptos" w:hAnsi="Aptos"/>
        </w:rPr>
        <w:t>a</w:t>
      </w:r>
      <w:r w:rsidR="00E234D9">
        <w:rPr>
          <w:rFonts w:ascii="Aptos" w:hAnsi="Aptos"/>
        </w:rPr>
        <w:t> </w:t>
      </w:r>
      <w:r w:rsidRPr="00843AC9">
        <w:rPr>
          <w:rFonts w:ascii="Aptos" w:hAnsi="Aptos"/>
        </w:rPr>
        <w:t xml:space="preserve">wykonawcą oraz przekazywanie dokumentów </w:t>
      </w:r>
      <w:r w:rsidR="00E234D9" w:rsidRPr="00843AC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00654091" w:rsidRPr="00843AC9">
        <w:rPr>
          <w:rFonts w:ascii="Aptos" w:hAnsi="Aptos"/>
        </w:rPr>
        <w:t xml:space="preserve"> </w:t>
      </w:r>
      <w:r w:rsidRPr="00843AC9">
        <w:rPr>
          <w:rFonts w:ascii="Aptos" w:hAnsi="Aptos"/>
        </w:rPr>
        <w:t>za pomocą BK2021</w:t>
      </w:r>
      <w:r w:rsidR="00A47934" w:rsidRPr="00843AC9">
        <w:rPr>
          <w:rFonts w:ascii="Aptos" w:hAnsi="Aptos"/>
        </w:rPr>
        <w:t xml:space="preserve"> </w:t>
      </w:r>
      <w:hyperlink r:id="rId12" w:history="1">
        <w:r w:rsidR="00792CD4" w:rsidRPr="00843AC9">
          <w:rPr>
            <w:rStyle w:val="Hipercze"/>
            <w:rFonts w:ascii="Aptos" w:hAnsi="Aptos"/>
          </w:rPr>
          <w:t>https://bazakonkurencyjnosci.funduszeeuropejskie.gov.pl/</w:t>
        </w:r>
      </w:hyperlink>
      <w:r w:rsidR="00792CD4" w:rsidRPr="00843AC9">
        <w:rPr>
          <w:rFonts w:ascii="Aptos" w:hAnsi="Aptos"/>
        </w:rPr>
        <w:t xml:space="preserve"> </w:t>
      </w:r>
    </w:p>
    <w:p w14:paraId="5D8ED54B" w14:textId="74750D53" w:rsidR="00A47934" w:rsidRPr="00843AC9" w:rsidRDefault="00A47934" w:rsidP="00450E4B">
      <w:pPr>
        <w:pStyle w:val="Akapitzlist"/>
        <w:numPr>
          <w:ilvl w:val="0"/>
          <w:numId w:val="14"/>
        </w:numPr>
        <w:jc w:val="both"/>
        <w:rPr>
          <w:rFonts w:ascii="Aptos" w:hAnsi="Aptos"/>
        </w:rPr>
      </w:pPr>
      <w:r w:rsidRPr="00843AC9">
        <w:rPr>
          <w:rFonts w:ascii="Aptos" w:hAnsi="Aptos"/>
        </w:rPr>
        <w:t xml:space="preserve">Pytania co do przedmiotu zamówienia składa się </w:t>
      </w:r>
      <w:r w:rsidR="00E234D9" w:rsidRPr="00843AC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5D8ED54C" w14:textId="77777777" w:rsidR="00A47934" w:rsidRPr="00843AC9" w:rsidRDefault="00A47934" w:rsidP="00A47934">
      <w:pPr>
        <w:pStyle w:val="Akapitzlist"/>
        <w:rPr>
          <w:rFonts w:ascii="Aptos" w:hAnsi="Aptos"/>
        </w:rPr>
      </w:pPr>
      <w:hyperlink r:id="rId13" w:history="1">
        <w:r w:rsidRPr="00843AC9">
          <w:rPr>
            <w:rStyle w:val="Hipercze"/>
            <w:rFonts w:ascii="Aptos" w:hAnsi="Aptos"/>
          </w:rPr>
          <w:t>https://bazakonkurencyjnosci.funduszeeuropejskie.gov.pl/pomoc</w:t>
        </w:r>
      </w:hyperlink>
    </w:p>
    <w:p w14:paraId="5D8ED54D" w14:textId="45F630CF" w:rsidR="00784F19" w:rsidRPr="00843AC9" w:rsidRDefault="00784F19" w:rsidP="00450E4B">
      <w:pPr>
        <w:pStyle w:val="Akapitzlist"/>
        <w:numPr>
          <w:ilvl w:val="0"/>
          <w:numId w:val="14"/>
        </w:numPr>
        <w:spacing w:after="0"/>
        <w:jc w:val="both"/>
        <w:rPr>
          <w:rFonts w:ascii="Aptos" w:hAnsi="Aptos"/>
        </w:rPr>
      </w:pPr>
      <w:r w:rsidRPr="00843AC9">
        <w:rPr>
          <w:rFonts w:ascii="Aptos" w:hAnsi="Aptos"/>
        </w:rPr>
        <w:t>Jeżeli</w:t>
      </w:r>
      <w:r w:rsidR="00A07109" w:rsidRPr="00843AC9">
        <w:rPr>
          <w:rFonts w:ascii="Aptos" w:hAnsi="Aptos"/>
        </w:rPr>
        <w:t>:</w:t>
      </w:r>
      <w:r w:rsidRPr="00843AC9">
        <w:rPr>
          <w:rFonts w:ascii="Aptos" w:hAnsi="Aptos"/>
        </w:rPr>
        <w:t xml:space="preserve"> </w:t>
      </w:r>
    </w:p>
    <w:p w14:paraId="5D8ED54E" w14:textId="77777777" w:rsidR="00DA5874" w:rsidRPr="00843AC9" w:rsidRDefault="009204D2" w:rsidP="00450E4B">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5D8ED54F" w14:textId="1CB2C645" w:rsidR="009204D2" w:rsidRPr="00843AC9" w:rsidRDefault="009204D2" w:rsidP="00450E4B">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00E234D9" w:rsidRPr="00843AC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005820BB" w:rsidRPr="00843AC9">
        <w:rPr>
          <w:rFonts w:ascii="Aptos" w:hAnsi="Aptos"/>
        </w:rPr>
        <w:t xml:space="preserve"> </w:t>
      </w:r>
      <w:r w:rsidRPr="00843AC9">
        <w:rPr>
          <w:rFonts w:ascii="Aptos" w:hAnsi="Aptos"/>
        </w:rPr>
        <w:t xml:space="preserve">źródłowych lub ogólnie dostępnych, lub są one objęte licencją </w:t>
      </w:r>
      <w:r w:rsidR="00E234D9" w:rsidRPr="00843AC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14:paraId="5D8ED550" w14:textId="7F7C9814" w:rsidR="00EA3274"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00E234D9" w:rsidRPr="00843AC9">
        <w:rPr>
          <w:rFonts w:ascii="Aptos" w:hAnsi="Aptos"/>
        </w:rPr>
        <w:t>w</w:t>
      </w:r>
      <w:r w:rsidR="00E234D9">
        <w:rPr>
          <w:rFonts w:ascii="Aptos" w:hAnsi="Aptos"/>
        </w:rPr>
        <w:t> </w:t>
      </w:r>
      <w:r w:rsidRPr="00843AC9">
        <w:rPr>
          <w:rFonts w:ascii="Aptos" w:hAnsi="Aptos"/>
        </w:rPr>
        <w:t>skali lub próbki, których nie można przekazać za pośrednictwem BK2021, lub</w:t>
      </w:r>
    </w:p>
    <w:p w14:paraId="5D8ED551" w14:textId="64914B82" w:rsidR="009204D2"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jest to niezbędne </w:t>
      </w:r>
      <w:r w:rsidR="00E234D9" w:rsidRPr="00843AC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00E234D9" w:rsidRPr="00843AC9">
        <w:rPr>
          <w:rFonts w:ascii="Aptos" w:hAnsi="Aptos"/>
        </w:rPr>
        <w:t>w</w:t>
      </w:r>
      <w:r w:rsidR="00E234D9">
        <w:rPr>
          <w:rFonts w:ascii="Aptos" w:hAnsi="Aptos"/>
        </w:rPr>
        <w:t> </w:t>
      </w:r>
      <w:r w:rsidRPr="00843AC9">
        <w:rPr>
          <w:rFonts w:ascii="Aptos" w:hAnsi="Aptos"/>
        </w:rPr>
        <w:t>sposób dostateczny przy użyciu BK2021</w:t>
      </w:r>
    </w:p>
    <w:p w14:paraId="5D8ED552" w14:textId="235DE36C" w:rsidR="00A47934" w:rsidRPr="00843AC9" w:rsidRDefault="00A47934" w:rsidP="00EA3274">
      <w:pPr>
        <w:pStyle w:val="Akapitzlist"/>
        <w:spacing w:after="0"/>
        <w:jc w:val="both"/>
        <w:rPr>
          <w:rFonts w:ascii="Aptos" w:hAnsi="Aptos"/>
        </w:rPr>
      </w:pPr>
      <w:r w:rsidRPr="00843AC9">
        <w:rPr>
          <w:rFonts w:ascii="Aptos" w:hAnsi="Aptos"/>
        </w:rPr>
        <w:t xml:space="preserve">Wykonawca </w:t>
      </w:r>
      <w:r w:rsidR="00EA3274" w:rsidRPr="00843AC9">
        <w:rPr>
          <w:rFonts w:ascii="Aptos" w:hAnsi="Aptos"/>
        </w:rPr>
        <w:t xml:space="preserve">przekazuje takie materiały </w:t>
      </w:r>
      <w:r w:rsidRPr="00843AC9">
        <w:rPr>
          <w:rFonts w:ascii="Aptos" w:hAnsi="Aptos"/>
        </w:rPr>
        <w:t>na adres e-mail</w:t>
      </w:r>
      <w:r w:rsidR="00C95B26" w:rsidRPr="00843AC9">
        <w:rPr>
          <w:rFonts w:ascii="Aptos" w:hAnsi="Aptos"/>
        </w:rPr>
        <w:t>:</w:t>
      </w:r>
      <w:r w:rsidRPr="00843AC9">
        <w:rPr>
          <w:rFonts w:ascii="Aptos" w:hAnsi="Aptos"/>
        </w:rPr>
        <w:t xml:space="preserve"> </w:t>
      </w:r>
      <w:hyperlink r:id="rId14" w:history="1">
        <w:r w:rsidR="006B26CE" w:rsidRPr="00C96FE8">
          <w:rPr>
            <w:rStyle w:val="Hipercze"/>
            <w:rFonts w:ascii="Aptos" w:hAnsi="Aptos"/>
          </w:rPr>
          <w:t>biuro@mjc.com.pl</w:t>
        </w:r>
      </w:hyperlink>
      <w:r w:rsidR="00EB6829">
        <w:rPr>
          <w:rFonts w:ascii="Aptos" w:hAnsi="Aptos"/>
        </w:rPr>
        <w:t xml:space="preserve"> </w:t>
      </w:r>
      <w:r w:rsidR="008205C9" w:rsidRPr="00843AC9">
        <w:rPr>
          <w:rFonts w:ascii="Aptos" w:hAnsi="Aptos"/>
        </w:rPr>
        <w:t xml:space="preserve">Maksymalny rozmiar plików nie powinien przekroczyć 20 MB. </w:t>
      </w:r>
      <w:r w:rsidR="00E234D9" w:rsidRPr="00843AC9">
        <w:rPr>
          <w:rFonts w:ascii="Aptos" w:hAnsi="Aptos"/>
        </w:rPr>
        <w:t>W</w:t>
      </w:r>
      <w:r w:rsidR="00E234D9">
        <w:rPr>
          <w:rFonts w:ascii="Aptos" w:hAnsi="Aptos"/>
        </w:rPr>
        <w:t> </w:t>
      </w:r>
      <w:r w:rsidR="008205C9" w:rsidRPr="00843AC9">
        <w:rPr>
          <w:rFonts w:ascii="Aptos" w:hAnsi="Aptos"/>
        </w:rPr>
        <w:t xml:space="preserve">przypadku konieczności przekazania większych plików Zamawiający </w:t>
      </w:r>
      <w:r w:rsidR="00A545DC" w:rsidRPr="00843AC9">
        <w:rPr>
          <w:rFonts w:ascii="Aptos" w:hAnsi="Aptos"/>
        </w:rPr>
        <w:t xml:space="preserve">udostępni Wykonawcy, na jego prośbę, dysk </w:t>
      </w:r>
      <w:r w:rsidR="00E234D9" w:rsidRPr="00843AC9">
        <w:rPr>
          <w:rFonts w:ascii="Aptos" w:hAnsi="Aptos"/>
        </w:rPr>
        <w:t>w</w:t>
      </w:r>
      <w:r w:rsidR="00E234D9">
        <w:rPr>
          <w:rFonts w:ascii="Aptos" w:hAnsi="Aptos"/>
        </w:rPr>
        <w:t> </w:t>
      </w:r>
      <w:r w:rsidR="00A545DC" w:rsidRPr="00843AC9">
        <w:rPr>
          <w:rFonts w:ascii="Aptos" w:hAnsi="Aptos"/>
        </w:rPr>
        <w:t xml:space="preserve">chmurze do przekazania plików. </w:t>
      </w:r>
    </w:p>
    <w:p w14:paraId="5D8ED553" w14:textId="77777777" w:rsidR="007A07C6" w:rsidRPr="00843AC9" w:rsidRDefault="007A07C6" w:rsidP="007A07C6">
      <w:pPr>
        <w:pStyle w:val="Akapitzlist"/>
        <w:spacing w:after="0"/>
        <w:jc w:val="both"/>
        <w:rPr>
          <w:rFonts w:ascii="Aptos" w:hAnsi="Aptos"/>
        </w:rPr>
      </w:pPr>
    </w:p>
    <w:p w14:paraId="5D8ED554" w14:textId="77777777"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Pytania do treści zapytania:</w:t>
      </w:r>
    </w:p>
    <w:p w14:paraId="5D8ED555" w14:textId="6B74DE24"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00382A7C" w:rsidRPr="00843AC9">
        <w:rPr>
          <w:rFonts w:ascii="Aptos" w:hAnsi="Aptos" w:cs="Arial"/>
        </w:rPr>
        <w:t>Z</w:t>
      </w:r>
      <w:r w:rsidRPr="00843AC9">
        <w:rPr>
          <w:rFonts w:ascii="Aptos" w:hAnsi="Aptos" w:cs="Arial"/>
        </w:rPr>
        <w:t xml:space="preserve">amawiającego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00E234D9" w:rsidRPr="00843AC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14:paraId="5D8ED556" w14:textId="2B2DA2AE"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00E234D9" w:rsidRPr="00843AC9">
        <w:rPr>
          <w:rFonts w:ascii="Aptos" w:hAnsi="Aptos" w:cs="Arial"/>
        </w:rPr>
        <w:t>o</w:t>
      </w:r>
      <w:r w:rsidR="00E234D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0042360E" w:rsidRPr="00843AC9">
        <w:rPr>
          <w:rFonts w:ascii="Aptos" w:hAnsi="Aptos" w:cs="Arial"/>
        </w:rPr>
        <w:t>Z</w:t>
      </w:r>
      <w:r w:rsidRPr="00843AC9">
        <w:rPr>
          <w:rFonts w:ascii="Aptos" w:hAnsi="Aptos" w:cs="Arial"/>
        </w:rPr>
        <w:t>amawiający może udzielić wyjaśnień albo pozostawić wniosek bez rozpoznania.</w:t>
      </w:r>
    </w:p>
    <w:p w14:paraId="5D8ED557" w14:textId="7C276D6A"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0032785D" w:rsidRPr="00843AC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lit. a)</w:t>
      </w:r>
      <w:r w:rsidR="00AC35DB" w:rsidRPr="00843AC9">
        <w:rPr>
          <w:rFonts w:ascii="Aptos" w:hAnsi="Aptos" w:cs="Arial"/>
        </w:rPr>
        <w:t>.</w:t>
      </w:r>
    </w:p>
    <w:p w14:paraId="5D8ED558" w14:textId="729AEA16"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00E234D9" w:rsidRPr="00843AC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00E234D9" w:rsidRPr="00843AC9">
        <w:rPr>
          <w:rFonts w:ascii="Aptos" w:hAnsi="Aptos" w:cs="Arial"/>
        </w:rPr>
        <w:t>w</w:t>
      </w:r>
      <w:r w:rsidR="00E234D9">
        <w:rPr>
          <w:rFonts w:ascii="Aptos" w:hAnsi="Aptos" w:cs="Arial"/>
        </w:rPr>
        <w:t> </w:t>
      </w:r>
      <w:r w:rsidRPr="00843AC9">
        <w:rPr>
          <w:rFonts w:ascii="Aptos" w:hAnsi="Aptos" w:cs="Arial"/>
        </w:rPr>
        <w:t xml:space="preserve">Bazie Konkurencyjności. </w:t>
      </w:r>
    </w:p>
    <w:p w14:paraId="5D8ED559" w14:textId="0DE2BBA8"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00E234D9" w:rsidRPr="00843AC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00AC35DB" w:rsidRPr="00843AC9">
        <w:rPr>
          <w:rFonts w:ascii="Aptos" w:hAnsi="Aptos" w:cs="Arial"/>
        </w:rPr>
        <w:t>.</w:t>
      </w:r>
    </w:p>
    <w:p w14:paraId="5D8ED55A" w14:textId="00B60D4C"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Osob</w:t>
      </w:r>
      <w:r w:rsidR="00186442" w:rsidRPr="00843AC9">
        <w:rPr>
          <w:rFonts w:ascii="Aptos" w:hAnsi="Aptos"/>
        </w:rPr>
        <w:t>ami</w:t>
      </w:r>
      <w:r w:rsidRPr="00843AC9">
        <w:rPr>
          <w:rFonts w:ascii="Aptos" w:hAnsi="Aptos"/>
        </w:rPr>
        <w:t xml:space="preserve"> uprawnion</w:t>
      </w:r>
      <w:r w:rsidR="00186442" w:rsidRPr="00843AC9">
        <w:rPr>
          <w:rFonts w:ascii="Aptos" w:hAnsi="Aptos"/>
        </w:rPr>
        <w:t>ymi</w:t>
      </w:r>
      <w:r w:rsidRPr="00843AC9">
        <w:rPr>
          <w:rFonts w:ascii="Aptos" w:hAnsi="Aptos"/>
        </w:rPr>
        <w:t xml:space="preserve"> do kontaktowania się </w:t>
      </w:r>
      <w:r w:rsidR="00E234D9" w:rsidRPr="00843AC9">
        <w:rPr>
          <w:rFonts w:ascii="Aptos" w:hAnsi="Aptos"/>
        </w:rPr>
        <w:t>z</w:t>
      </w:r>
      <w:r w:rsidR="00E234D9">
        <w:rPr>
          <w:rFonts w:ascii="Aptos" w:hAnsi="Aptos"/>
        </w:rPr>
        <w:t> </w:t>
      </w:r>
      <w:r w:rsidRPr="00843AC9">
        <w:rPr>
          <w:rFonts w:ascii="Aptos" w:hAnsi="Aptos"/>
        </w:rPr>
        <w:t xml:space="preserve">wykonawcami </w:t>
      </w:r>
      <w:r w:rsidR="006B6FFF" w:rsidRPr="00843AC9">
        <w:rPr>
          <w:rFonts w:ascii="Aptos" w:hAnsi="Aptos"/>
        </w:rPr>
        <w:t>jest</w:t>
      </w:r>
      <w:r w:rsidRPr="00843AC9">
        <w:rPr>
          <w:rFonts w:ascii="Aptos" w:hAnsi="Aptos"/>
        </w:rPr>
        <w:t>:</w:t>
      </w:r>
    </w:p>
    <w:p w14:paraId="0ECA41D7" w14:textId="642E8848" w:rsidR="00186442" w:rsidRPr="00843AC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formalnych: </w:t>
      </w:r>
      <w:r w:rsidR="00186442" w:rsidRPr="00843AC9">
        <w:rPr>
          <w:rFonts w:ascii="Aptos" w:hAnsi="Aptos"/>
          <w:b/>
          <w:bCs/>
        </w:rPr>
        <w:t>Michał Janas</w:t>
      </w:r>
      <w:r w:rsidR="00186442" w:rsidRPr="00843AC9">
        <w:rPr>
          <w:rFonts w:ascii="Aptos" w:hAnsi="Aptos"/>
        </w:rPr>
        <w:t xml:space="preserve">, e-mail: biuro@mjc.com.pl </w:t>
      </w:r>
    </w:p>
    <w:p w14:paraId="1E225B95" w14:textId="7C79F56B" w:rsidR="00A423B6" w:rsidRPr="00E234D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merytorycznych: </w:t>
      </w:r>
      <w:r w:rsidR="004D5AA3">
        <w:rPr>
          <w:rFonts w:ascii="Aptos" w:hAnsi="Aptos"/>
          <w:b/>
          <w:bCs/>
        </w:rPr>
        <w:t xml:space="preserve">Jacek Dąbrowski, </w:t>
      </w:r>
      <w:r w:rsidR="004D5AA3" w:rsidRPr="004D5AA3">
        <w:rPr>
          <w:rFonts w:ascii="Aptos" w:hAnsi="Aptos"/>
        </w:rPr>
        <w:t>e-mail:</w:t>
      </w:r>
      <w:r w:rsidR="005D56CB" w:rsidRPr="005D56CB">
        <w:t xml:space="preserve"> </w:t>
      </w:r>
      <w:hyperlink r:id="rId15" w:history="1">
        <w:r w:rsidR="005D56CB" w:rsidRPr="00A447CD">
          <w:rPr>
            <w:rStyle w:val="Hipercze"/>
            <w:rFonts w:ascii="Aptos" w:hAnsi="Aptos"/>
          </w:rPr>
          <w:t>JDabrowski@klinika-rzeszow.pl</w:t>
        </w:r>
      </w:hyperlink>
      <w:r w:rsidR="005D56CB">
        <w:rPr>
          <w:rFonts w:ascii="Aptos" w:hAnsi="Aptos"/>
        </w:rPr>
        <w:t xml:space="preserve"> </w:t>
      </w:r>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5D8ED55E" w14:textId="20ED9038" w:rsidR="00C94C1E" w:rsidRPr="00843AC9" w:rsidRDefault="00C94C1E" w:rsidP="00450E4B">
      <w:pPr>
        <w:pStyle w:val="Akapitzlist"/>
        <w:numPr>
          <w:ilvl w:val="0"/>
          <w:numId w:val="17"/>
        </w:numPr>
        <w:jc w:val="both"/>
        <w:rPr>
          <w:rFonts w:ascii="Aptos" w:hAnsi="Aptos"/>
          <w:u w:val="single"/>
        </w:rPr>
      </w:pPr>
      <w:r w:rsidRPr="00843AC9">
        <w:rPr>
          <w:rFonts w:ascii="Aptos" w:hAnsi="Aptos"/>
        </w:rPr>
        <w:t xml:space="preserve">Oferty </w:t>
      </w:r>
      <w:r w:rsidR="00E234D9" w:rsidRPr="00843AC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00E234D9" w:rsidRPr="00843AC9">
        <w:rPr>
          <w:rFonts w:ascii="Aptos" w:hAnsi="Aptos"/>
        </w:rPr>
        <w:t>z</w:t>
      </w:r>
      <w:r w:rsidR="00E234D9">
        <w:rPr>
          <w:rFonts w:ascii="Aptos" w:hAnsi="Aptos"/>
        </w:rPr>
        <w:t> </w:t>
      </w:r>
      <w:r w:rsidRPr="00843AC9">
        <w:rPr>
          <w:rFonts w:ascii="Aptos" w:hAnsi="Aptos"/>
        </w:rPr>
        <w:t xml:space="preserve">wykorzystaniem opcji dostępnej </w:t>
      </w:r>
      <w:r w:rsidR="00E234D9" w:rsidRPr="00843AC9">
        <w:rPr>
          <w:rFonts w:ascii="Aptos" w:hAnsi="Aptos"/>
        </w:rPr>
        <w:t>w</w:t>
      </w:r>
      <w:r w:rsidR="00E234D9">
        <w:rPr>
          <w:rFonts w:ascii="Aptos" w:hAnsi="Aptos"/>
        </w:rPr>
        <w:t> </w:t>
      </w:r>
      <w:r w:rsidRPr="00843AC9">
        <w:rPr>
          <w:rFonts w:ascii="Aptos" w:hAnsi="Aptos"/>
        </w:rPr>
        <w:t>ramach Bazy Konkurencyjności</w:t>
      </w:r>
      <w:r w:rsidR="00326E49" w:rsidRPr="00843AC9">
        <w:rPr>
          <w:rFonts w:ascii="Aptos" w:hAnsi="Aptos"/>
        </w:rPr>
        <w:t>.</w:t>
      </w:r>
      <w:r w:rsidRPr="00843AC9">
        <w:rPr>
          <w:rFonts w:ascii="Aptos" w:hAnsi="Aptos"/>
        </w:rPr>
        <w:t xml:space="preserve"> </w:t>
      </w:r>
    </w:p>
    <w:p w14:paraId="02196C57" w14:textId="46CA3891" w:rsidR="006D4DC8" w:rsidRPr="006D4DC8" w:rsidRDefault="006D4DC8" w:rsidP="00450E4B">
      <w:pPr>
        <w:pStyle w:val="Akapitzlist"/>
        <w:numPr>
          <w:ilvl w:val="0"/>
          <w:numId w:val="17"/>
        </w:numPr>
        <w:rPr>
          <w:rFonts w:ascii="Aptos" w:hAnsi="Aptos"/>
          <w:u w:val="single"/>
        </w:rPr>
      </w:pPr>
      <w:r w:rsidRPr="006D4DC8">
        <w:rPr>
          <w:rFonts w:ascii="Aptos" w:hAnsi="Aptos"/>
          <w:u w:val="single"/>
        </w:rPr>
        <w:lastRenderedPageBreak/>
        <w:t xml:space="preserve">Ofertę składa się, pod rygorem nieważności, </w:t>
      </w:r>
      <w:r w:rsidR="00E234D9" w:rsidRPr="006D4DC8">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14:paraId="1C9CF75F" w14:textId="096BBE2A" w:rsidR="006D4DC8" w:rsidRPr="006D4DC8" w:rsidRDefault="00450DFB" w:rsidP="00450E4B">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14:paraId="5D8ED55F" w14:textId="1679F440" w:rsidR="00C94C1E" w:rsidRPr="007352BD" w:rsidRDefault="007352BD" w:rsidP="00450E4B">
      <w:pPr>
        <w:pStyle w:val="Akapitzlist"/>
        <w:numPr>
          <w:ilvl w:val="0"/>
          <w:numId w:val="17"/>
        </w:numPr>
        <w:jc w:val="both"/>
        <w:rPr>
          <w:rFonts w:ascii="Aptos" w:hAnsi="Aptos"/>
          <w:b/>
          <w:bCs/>
          <w:u w:val="single"/>
        </w:rPr>
      </w:pPr>
      <w:r w:rsidRPr="007352BD">
        <w:rPr>
          <w:rFonts w:ascii="Aptos" w:hAnsi="Aptos"/>
          <w:b/>
          <w:bCs/>
          <w:u w:val="single"/>
        </w:rPr>
        <w:t xml:space="preserve">UWAGA!! </w:t>
      </w:r>
      <w:r w:rsidR="00D46AF6" w:rsidRPr="007352BD">
        <w:rPr>
          <w:rFonts w:ascii="Aptos" w:hAnsi="Aptos"/>
          <w:b/>
          <w:bCs/>
          <w:u w:val="single"/>
        </w:rPr>
        <w:t xml:space="preserve">Zamawiający </w:t>
      </w:r>
      <w:r w:rsidR="000B1672" w:rsidRPr="007352BD">
        <w:rPr>
          <w:rFonts w:ascii="Aptos" w:hAnsi="Aptos"/>
          <w:b/>
          <w:bCs/>
          <w:u w:val="single"/>
        </w:rPr>
        <w:t xml:space="preserve">odrzuci oferty, które nie zostały podpisane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00E234D9" w:rsidRPr="007352BD">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D8ED561" w14:textId="77777777" w:rsidR="00C94C1E" w:rsidRPr="00843AC9" w:rsidRDefault="00C94C1E" w:rsidP="00450E4B">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5D8ED562" w14:textId="3F233DF3" w:rsidR="00C94C1E" w:rsidRPr="00843AC9" w:rsidRDefault="00C94C1E" w:rsidP="00450E4B">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00E234D9" w:rsidRPr="00843AC9">
        <w:rPr>
          <w:rFonts w:ascii="Aptos" w:hAnsi="Aptos"/>
        </w:rPr>
        <w:t>W</w:t>
      </w:r>
      <w:r w:rsidR="00E234D9">
        <w:rPr>
          <w:rFonts w:ascii="Aptos" w:hAnsi="Aptos"/>
        </w:rPr>
        <w:t> </w:t>
      </w:r>
      <w:r w:rsidRPr="00843AC9">
        <w:rPr>
          <w:rFonts w:ascii="Aptos" w:hAnsi="Aptos"/>
        </w:rPr>
        <w:t xml:space="preserve">tym celu należy postąpić zgodnie </w:t>
      </w:r>
      <w:r w:rsidR="00E234D9" w:rsidRPr="00843AC9">
        <w:rPr>
          <w:rFonts w:ascii="Aptos" w:hAnsi="Aptos"/>
        </w:rPr>
        <w:t>z</w:t>
      </w:r>
      <w:r w:rsidR="00E234D9">
        <w:rPr>
          <w:rFonts w:ascii="Aptos" w:hAnsi="Aptos"/>
        </w:rPr>
        <w:t> </w:t>
      </w:r>
      <w:r w:rsidRPr="00843AC9">
        <w:rPr>
          <w:rFonts w:ascii="Aptos" w:hAnsi="Aptos"/>
        </w:rPr>
        <w:t xml:space="preserve">instrukcją opublikowaną na stronie </w:t>
      </w:r>
      <w:hyperlink r:id="rId16" w:history="1">
        <w:r w:rsidRPr="00843AC9">
          <w:rPr>
            <w:rStyle w:val="Hipercze"/>
            <w:rFonts w:ascii="Aptos" w:hAnsi="Aptos"/>
          </w:rPr>
          <w:t>https://bazakonkurencyjnosci.funduszeeuropejskie.gov.pl/pomoc</w:t>
        </w:r>
      </w:hyperlink>
      <w:r w:rsidRPr="00843AC9">
        <w:rPr>
          <w:rFonts w:ascii="Aptos" w:hAnsi="Aptos"/>
        </w:rPr>
        <w:t xml:space="preserve"> </w:t>
      </w:r>
    </w:p>
    <w:p w14:paraId="5D8ED563" w14:textId="4F4D4498" w:rsidR="00C94C1E" w:rsidRPr="00843AC9" w:rsidRDefault="00C94C1E" w:rsidP="00450E4B">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00E234D9" w:rsidRPr="00843AC9">
        <w:rPr>
          <w:rFonts w:ascii="Aptos" w:hAnsi="Aptos"/>
        </w:rPr>
        <w:t>w</w:t>
      </w:r>
      <w:r w:rsidR="00E234D9">
        <w:rPr>
          <w:rFonts w:ascii="Aptos" w:hAnsi="Aptos"/>
        </w:rPr>
        <w:t> </w:t>
      </w:r>
      <w:r w:rsidRPr="00843AC9">
        <w:rPr>
          <w:rFonts w:ascii="Aptos" w:hAnsi="Aptos"/>
        </w:rPr>
        <w:t xml:space="preserve">systemie Baza Konkurencyjności. </w:t>
      </w:r>
    </w:p>
    <w:p w14:paraId="5D8ED564" w14:textId="77777777" w:rsidR="00C94C1E" w:rsidRPr="00843AC9" w:rsidRDefault="00C94C1E" w:rsidP="00450E4B">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14:paraId="5D8ED565" w14:textId="77777777" w:rsidR="00C94C1E" w:rsidRPr="00843AC9" w:rsidRDefault="00C94C1E" w:rsidP="00450E4B">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14:paraId="5D8ED567"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14:paraId="703271A4" w14:textId="086B013A" w:rsidR="0048340A" w:rsidRDefault="00C94C1E" w:rsidP="00450E4B">
      <w:pPr>
        <w:pStyle w:val="Akapitzlist"/>
        <w:numPr>
          <w:ilvl w:val="0"/>
          <w:numId w:val="17"/>
        </w:numPr>
        <w:spacing w:after="0"/>
        <w:jc w:val="both"/>
        <w:rPr>
          <w:rFonts w:ascii="Aptos" w:hAnsi="Aptos"/>
        </w:rPr>
      </w:pPr>
      <w:r w:rsidRPr="00843AC9">
        <w:rPr>
          <w:rFonts w:ascii="Aptos" w:hAnsi="Aptos"/>
        </w:rPr>
        <w:t xml:space="preserve">Oferty należy złożyć </w:t>
      </w:r>
      <w:r w:rsidR="00E234D9" w:rsidRPr="00843AC9">
        <w:rPr>
          <w:rFonts w:ascii="Aptos" w:hAnsi="Aptos"/>
        </w:rPr>
        <w:t>z</w:t>
      </w:r>
      <w:r w:rsidR="00E234D9">
        <w:rPr>
          <w:rFonts w:ascii="Aptos" w:hAnsi="Aptos"/>
        </w:rPr>
        <w:t> </w:t>
      </w:r>
      <w:r w:rsidRPr="00843AC9">
        <w:rPr>
          <w:rFonts w:ascii="Aptos" w:hAnsi="Aptos"/>
        </w:rPr>
        <w:t xml:space="preserve">ceną wyrażoną </w:t>
      </w:r>
      <w:r w:rsidR="00E234D9" w:rsidRPr="00843AC9">
        <w:rPr>
          <w:rFonts w:ascii="Aptos" w:hAnsi="Aptos"/>
        </w:rPr>
        <w:t>w</w:t>
      </w:r>
      <w:r w:rsidR="00E234D9">
        <w:rPr>
          <w:rFonts w:ascii="Aptos" w:hAnsi="Aptos"/>
        </w:rPr>
        <w:t> </w:t>
      </w:r>
      <w:r w:rsidRPr="00843AC9">
        <w:rPr>
          <w:rFonts w:ascii="Aptos" w:hAnsi="Aptos"/>
        </w:rPr>
        <w:t xml:space="preserve">Polskich Złotych (PLN). Oferty złożone </w:t>
      </w:r>
      <w:r w:rsidR="00E234D9" w:rsidRPr="00843AC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1AFC25AB" w:rsidR="00EE4AF7" w:rsidRPr="00843AC9" w:rsidRDefault="00EE4AF7" w:rsidP="00450E4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regulacjami „procedury odwróconej”. Oznacza to, ze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E63753" w:rsidR="008842F2" w:rsidRPr="008842F2" w:rsidRDefault="008842F2" w:rsidP="00450E4B">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450E4B">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450E4B">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lastRenderedPageBreak/>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4F13720D" w:rsidR="008F7F72" w:rsidRPr="00843AC9" w:rsidRDefault="00E234D9" w:rsidP="00450E4B">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r w:rsidR="00255BAE">
        <w:rPr>
          <w:rFonts w:ascii="Aptos" w:hAnsi="Aptos"/>
        </w:rPr>
        <w:t>O</w:t>
      </w:r>
      <w:r w:rsidR="00255BAE" w:rsidRPr="00255BAE">
        <w:rPr>
          <w:rFonts w:ascii="Aptos" w:hAnsi="Aptos"/>
        </w:rPr>
        <w:t>twarcie następuje poprzez odszyfrowanie ofert w systemie BK2021.</w:t>
      </w:r>
    </w:p>
    <w:p w14:paraId="5D8ED57A" w14:textId="53409234"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 xml:space="preserve">Informacja </w:t>
      </w:r>
      <w:r w:rsidR="00E234D9" w:rsidRPr="00843AC9">
        <w:rPr>
          <w:rFonts w:ascii="Aptos" w:hAnsi="Aptos"/>
        </w:rPr>
        <w:t>z</w:t>
      </w:r>
      <w:r w:rsidR="00E234D9">
        <w:rPr>
          <w:rFonts w:ascii="Aptos" w:hAnsi="Aptos"/>
        </w:rPr>
        <w:t> </w:t>
      </w:r>
      <w:r w:rsidRPr="00843AC9">
        <w:rPr>
          <w:rFonts w:ascii="Aptos" w:hAnsi="Aptos"/>
        </w:rPr>
        <w:t xml:space="preserve">otwarcia ofert będzie widoczna </w:t>
      </w:r>
      <w:r w:rsidR="00E234D9" w:rsidRPr="00843AC9">
        <w:rPr>
          <w:rFonts w:ascii="Aptos" w:hAnsi="Aptos"/>
        </w:rPr>
        <w:t>w</w:t>
      </w:r>
      <w:r w:rsidR="00E234D9">
        <w:rPr>
          <w:rFonts w:ascii="Aptos" w:hAnsi="Aptos"/>
        </w:rPr>
        <w:t> </w:t>
      </w:r>
      <w:r w:rsidRPr="00843AC9">
        <w:rPr>
          <w:rFonts w:ascii="Aptos" w:hAnsi="Aptos"/>
        </w:rPr>
        <w:t xml:space="preserve">Bazie Konkurencyjności.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18FAC5C1"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w:t>
      </w:r>
      <w:r w:rsidR="009E55F9" w:rsidRPr="009E55F9">
        <w:rPr>
          <w:rFonts w:ascii="Aptos" w:hAnsi="Aptos"/>
        </w:rPr>
        <w:lastRenderedPageBreak/>
        <w:t>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2DD17F1F" w14:textId="7CE2569B" w:rsidR="00637B04" w:rsidRPr="00637B04" w:rsidRDefault="00146720" w:rsidP="00637B04">
      <w:pPr>
        <w:jc w:val="both"/>
        <w:textDirection w:val="btLr"/>
      </w:pPr>
      <w:r>
        <w:t xml:space="preserve">Zamawiający wymaga realizacji przedmiotu zamówienia w terminie do </w:t>
      </w:r>
      <w:r w:rsidR="00F7266A">
        <w:t>60 dni od daty podpisania umowy, jednak nie później niż do 31.,05.2026r.</w:t>
      </w:r>
      <w:r w:rsidR="00E345B1">
        <w:t xml:space="preserve"> </w:t>
      </w:r>
      <w:r w:rsidR="00D72DE1">
        <w:t xml:space="preserve"> z uwagi na zapisy umowy dotacji. </w:t>
      </w:r>
      <w:r>
        <w:t xml:space="preserve">Przewidywany termin podpisania umowy to </w:t>
      </w:r>
      <w:r w:rsidR="00952018">
        <w:t>luty</w:t>
      </w:r>
      <w:r w:rsidR="007A6771">
        <w:t xml:space="preserve"> 202</w:t>
      </w:r>
      <w:r w:rsidR="007E27FE">
        <w:t>6</w:t>
      </w:r>
      <w:r>
        <w:t xml:space="preserve"> </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D72DE1">
      <w:pPr>
        <w:pStyle w:val="Akapitzlist"/>
        <w:numPr>
          <w:ilvl w:val="0"/>
          <w:numId w:val="20"/>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D72DE1">
      <w:pPr>
        <w:pStyle w:val="Akapitzlist"/>
        <w:numPr>
          <w:ilvl w:val="0"/>
          <w:numId w:val="20"/>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D72DE1">
      <w:pPr>
        <w:pStyle w:val="Akapitzlist"/>
        <w:numPr>
          <w:ilvl w:val="1"/>
          <w:numId w:val="20"/>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r w:rsidRPr="006A4E3E">
        <w:t xml:space="preserve">późn.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r w:rsidRPr="006A4E3E">
        <w:t xml:space="preserve">późn.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lastRenderedPageBreak/>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D72DE1">
      <w:pPr>
        <w:pStyle w:val="Akapitzlist"/>
        <w:numPr>
          <w:ilvl w:val="1"/>
          <w:numId w:val="20"/>
        </w:numPr>
        <w:spacing w:after="40" w:line="267" w:lineRule="auto"/>
        <w:jc w:val="both"/>
      </w:pPr>
      <w:r w:rsidRPr="006A4E3E">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r w:rsidRPr="006A4E3E">
        <w:t xml:space="preserve">późn.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r w:rsidRPr="006A4E3E">
        <w:t xml:space="preserve">późn.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D72DE1">
      <w:pPr>
        <w:pStyle w:val="Akapitzlist"/>
        <w:numPr>
          <w:ilvl w:val="1"/>
          <w:numId w:val="20"/>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r w:rsidRPr="006A4E3E">
        <w:t xml:space="preserve">późn.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r w:rsidRPr="006A4E3E">
        <w:t xml:space="preserve">późn.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D72DE1">
      <w:pPr>
        <w:pStyle w:val="Akapitzlist"/>
        <w:numPr>
          <w:ilvl w:val="0"/>
          <w:numId w:val="20"/>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lastRenderedPageBreak/>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lastRenderedPageBreak/>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E234D9">
      <w:pPr>
        <w:pStyle w:val="Nagwek1"/>
        <w:jc w:val="both"/>
        <w:rPr>
          <w:rFonts w:ascii="Aptos" w:hAnsi="Aptos"/>
        </w:rPr>
      </w:pPr>
      <w:r w:rsidRPr="00843AC9">
        <w:rPr>
          <w:rFonts w:ascii="Aptos" w:hAnsi="Aptos"/>
        </w:rPr>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5341A4A9" w:rsidR="005B4E2D" w:rsidRPr="00843AC9" w:rsidRDefault="005B4E2D" w:rsidP="00450E4B">
      <w:pPr>
        <w:pStyle w:val="Akapitzlist"/>
        <w:numPr>
          <w:ilvl w:val="0"/>
          <w:numId w:val="10"/>
        </w:numPr>
        <w:jc w:val="both"/>
        <w:rPr>
          <w:rFonts w:ascii="Aptos" w:hAnsi="Aptos"/>
        </w:rPr>
      </w:pPr>
      <w:r w:rsidRPr="00843AC9">
        <w:rPr>
          <w:rFonts w:ascii="Aptos" w:hAnsi="Aptos"/>
        </w:rPr>
        <w:t xml:space="preserve">Zamawiający </w:t>
      </w:r>
      <w:r w:rsidR="005076BC">
        <w:rPr>
          <w:rFonts w:ascii="Aptos" w:hAnsi="Aptos"/>
        </w:rPr>
        <w:t xml:space="preserve">nie </w:t>
      </w:r>
      <w:r w:rsidRPr="00843AC9">
        <w:rPr>
          <w:rFonts w:ascii="Aptos" w:hAnsi="Aptos"/>
        </w:rPr>
        <w:t>dopuszcza możliwoś</w:t>
      </w:r>
      <w:r w:rsidR="005076BC">
        <w:rPr>
          <w:rFonts w:ascii="Aptos" w:hAnsi="Aptos"/>
        </w:rPr>
        <w:t>ci</w:t>
      </w:r>
      <w:r w:rsidRPr="00843AC9">
        <w:rPr>
          <w:rFonts w:ascii="Aptos" w:hAnsi="Aptos"/>
        </w:rPr>
        <w:t xml:space="preserve"> składania ofert częściowych</w:t>
      </w:r>
      <w:r w:rsidR="00941870">
        <w:rPr>
          <w:rFonts w:ascii="Aptos" w:hAnsi="Aptos"/>
        </w:rPr>
        <w:t xml:space="preserve"> </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61F27E34" w14:textId="599F96BC" w:rsidR="00BD5DBE" w:rsidRPr="00E234D9" w:rsidRDefault="00BD5DBE" w:rsidP="00450E4B">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Pr="00BD5DBE">
        <w:rPr>
          <w:rFonts w:ascii="Aptos" w:hAnsi="Aptos"/>
        </w:rPr>
        <w:t>iod@klinika-rzeszow.pl</w:t>
      </w:r>
    </w:p>
    <w:p w14:paraId="5D8ED5AE" w14:textId="60D1F53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 xml:space="preserve">udzielenie niniejszego zamówienia prowadzonego </w:t>
      </w:r>
      <w:r w:rsidR="00E234D9" w:rsidRPr="00843AC9">
        <w:rPr>
          <w:rFonts w:ascii="Aptos" w:hAnsi="Aptos"/>
        </w:rPr>
        <w:t>w</w:t>
      </w:r>
      <w:r w:rsidR="00E234D9">
        <w:rPr>
          <w:rFonts w:ascii="Aptos" w:hAnsi="Aptos"/>
        </w:rPr>
        <w:t> </w:t>
      </w:r>
      <w:r w:rsidRPr="00843AC9">
        <w:rPr>
          <w:rFonts w:ascii="Aptos" w:hAnsi="Aptos"/>
        </w:rPr>
        <w:t xml:space="preserve">trybie </w:t>
      </w:r>
      <w:r w:rsidR="00FB5EED" w:rsidRPr="00843AC9">
        <w:rPr>
          <w:rFonts w:ascii="Aptos" w:hAnsi="Aptos"/>
        </w:rPr>
        <w:t>zasady konkurencyjności</w:t>
      </w:r>
      <w:r w:rsidR="00750EFD" w:rsidRPr="00843AC9">
        <w:rPr>
          <w:rFonts w:ascii="Aptos" w:hAnsi="Aptos"/>
        </w:rPr>
        <w:t>,</w:t>
      </w:r>
    </w:p>
    <w:p w14:paraId="5D8ED5AF" w14:textId="53FA76DF"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00E234D9" w:rsidRPr="00843AC9">
        <w:rPr>
          <w:rFonts w:ascii="Aptos" w:hAnsi="Aptos"/>
        </w:rPr>
        <w:t>w</w:t>
      </w:r>
      <w:r w:rsidR="00E234D9">
        <w:rPr>
          <w:rFonts w:ascii="Aptos" w:hAnsi="Aptos"/>
        </w:rPr>
        <w:t> </w:t>
      </w:r>
      <w:r w:rsidRPr="00843AC9">
        <w:rPr>
          <w:rFonts w:ascii="Aptos" w:hAnsi="Aptos"/>
        </w:rPr>
        <w:t xml:space="preserve">trybie zasady konkurencyjności,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12EDFD52" w:rsidR="000E739B" w:rsidRPr="00843AC9" w:rsidRDefault="000E739B" w:rsidP="00450E4B">
      <w:pPr>
        <w:pStyle w:val="Akapitzlist"/>
        <w:numPr>
          <w:ilvl w:val="0"/>
          <w:numId w:val="11"/>
        </w:numPr>
        <w:jc w:val="both"/>
        <w:rPr>
          <w:rFonts w:ascii="Aptos" w:hAnsi="Aptos"/>
        </w:rPr>
      </w:pPr>
      <w:r w:rsidRPr="00843AC9">
        <w:rPr>
          <w:rFonts w:ascii="Aptos" w:hAnsi="Aptos"/>
        </w:rPr>
        <w:lastRenderedPageBreak/>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oparciu </w:t>
      </w:r>
      <w:r w:rsidR="00E234D9" w:rsidRPr="00843AC9">
        <w:rPr>
          <w:rFonts w:ascii="Aptos" w:hAnsi="Aptos"/>
        </w:rPr>
        <w:t>o</w:t>
      </w:r>
      <w:r w:rsidR="00E234D9">
        <w:rPr>
          <w:rFonts w:ascii="Aptos" w:hAnsi="Aptos"/>
        </w:rPr>
        <w:t> </w:t>
      </w:r>
      <w:r w:rsidRPr="00843AC9">
        <w:rPr>
          <w:rFonts w:ascii="Aptos" w:hAnsi="Aptos"/>
        </w:rPr>
        <w:t xml:space="preserve">zasadę konkurencyjności,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t>może przedłużyć termin składania ofert,</w:t>
      </w:r>
    </w:p>
    <w:p w14:paraId="78AEC1C9" w14:textId="7059C9B8" w:rsidR="00BD5DBE" w:rsidRPr="00BD5DBE" w:rsidRDefault="00BD5DBE" w:rsidP="00450E4B">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1DCBA192" w:rsidR="00885717" w:rsidRPr="00E234D9" w:rsidRDefault="00885717" w:rsidP="00450E4B">
      <w:pPr>
        <w:pStyle w:val="Akapitzlist"/>
        <w:numPr>
          <w:ilvl w:val="1"/>
          <w:numId w:val="12"/>
        </w:numPr>
        <w:rPr>
          <w:rFonts w:ascii="Aptos" w:hAnsi="Aptos"/>
        </w:rPr>
      </w:pPr>
      <w:r w:rsidRPr="00885717">
        <w:rPr>
          <w:rFonts w:ascii="Aptos" w:hAnsi="Aptos"/>
        </w:rPr>
        <w:lastRenderedPageBreak/>
        <w:t xml:space="preserve">ma prawo unieważnić całe lub część postępowania </w:t>
      </w:r>
      <w:r w:rsidR="00E234D9" w:rsidRPr="00885717">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193DE62A" w14:textId="0B22E9D0"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00E234D9" w:rsidRPr="00885717">
        <w:rPr>
          <w:rFonts w:ascii="Aptos" w:hAnsi="Aptos"/>
        </w:rPr>
        <w:t>i</w:t>
      </w:r>
      <w:r w:rsidR="00E234D9">
        <w:rPr>
          <w:rFonts w:ascii="Aptos" w:hAnsi="Aptos"/>
        </w:rPr>
        <w:t> </w:t>
      </w:r>
      <w:r w:rsidRPr="00885717">
        <w:rPr>
          <w:rFonts w:ascii="Aptos" w:hAnsi="Aptos"/>
        </w:rPr>
        <w:t xml:space="preserve">Rady (UE) 2017/745 (MDR), </w:t>
      </w:r>
      <w:r w:rsidR="00E234D9" w:rsidRPr="00885717">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00E234D9" w:rsidRPr="00885717">
        <w:rPr>
          <w:rFonts w:ascii="Aptos" w:hAnsi="Aptos"/>
        </w:rPr>
        <w:t>z</w:t>
      </w:r>
      <w:r w:rsidR="00E234D9">
        <w:rPr>
          <w:rFonts w:ascii="Aptos" w:hAnsi="Aptos"/>
        </w:rPr>
        <w:t> </w:t>
      </w:r>
      <w:r w:rsidRPr="00885717">
        <w:rPr>
          <w:rFonts w:ascii="Aptos" w:hAnsi="Aptos"/>
        </w:rPr>
        <w:t>rzeczywistym statusem wyrobu;</w:t>
      </w:r>
    </w:p>
    <w:p w14:paraId="76B3A71B" w14:textId="28BB04BA"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przedstawione dane techniczne są niezgodne </w:t>
      </w:r>
      <w:r w:rsidR="00E234D9" w:rsidRPr="00885717">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00E234D9" w:rsidRPr="00885717">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D2A6BB6"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lastRenderedPageBreak/>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0DB1C0EE" w14:textId="59A67A8F" w:rsidR="001151E8" w:rsidRDefault="00632999">
      <w:pPr>
        <w:rPr>
          <w:rFonts w:ascii="Aptos" w:hAnsi="Aptos"/>
        </w:rPr>
      </w:pPr>
      <w:r w:rsidRPr="00843AC9">
        <w:rPr>
          <w:rFonts w:ascii="Aptos" w:hAnsi="Aptos"/>
        </w:rPr>
        <w:t xml:space="preserve">Załącznik nr </w:t>
      </w:r>
      <w:r w:rsidR="00F02193" w:rsidRPr="00843AC9">
        <w:rPr>
          <w:rFonts w:ascii="Aptos" w:hAnsi="Aptos"/>
        </w:rPr>
        <w:t>1</w:t>
      </w:r>
      <w:r w:rsidRPr="00843AC9">
        <w:rPr>
          <w:rFonts w:ascii="Aptos" w:hAnsi="Aptos"/>
        </w:rPr>
        <w:t xml:space="preserve">. </w:t>
      </w:r>
      <w:r w:rsidR="001151E8">
        <w:rPr>
          <w:rFonts w:ascii="Aptos" w:hAnsi="Aptos"/>
        </w:rPr>
        <w:t>Opis przedmiotu zamówienia</w:t>
      </w:r>
    </w:p>
    <w:p w14:paraId="5D8ED5CC" w14:textId="548082D2" w:rsidR="00632999" w:rsidRPr="00843AC9" w:rsidRDefault="001151E8">
      <w:pPr>
        <w:rPr>
          <w:rFonts w:ascii="Aptos" w:hAnsi="Aptos"/>
        </w:rPr>
      </w:pPr>
      <w:r>
        <w:rPr>
          <w:rFonts w:ascii="Aptos" w:hAnsi="Aptos"/>
        </w:rPr>
        <w:t xml:space="preserve">Załącznik nr 2. </w:t>
      </w:r>
      <w:r w:rsidR="00632999" w:rsidRPr="00843AC9">
        <w:rPr>
          <w:rFonts w:ascii="Aptos" w:hAnsi="Aptos"/>
        </w:rPr>
        <w:t xml:space="preserve">Formularz ofertowy </w:t>
      </w:r>
    </w:p>
    <w:p w14:paraId="5D8ED5CE" w14:textId="028FA3F4" w:rsidR="003A7D02" w:rsidRPr="00843AC9" w:rsidRDefault="003A7D02">
      <w:pPr>
        <w:rPr>
          <w:rFonts w:ascii="Aptos" w:hAnsi="Aptos"/>
        </w:rPr>
      </w:pPr>
      <w:r w:rsidRPr="00843AC9">
        <w:rPr>
          <w:rFonts w:ascii="Aptos" w:hAnsi="Aptos"/>
        </w:rPr>
        <w:t xml:space="preserve">Załącznik nr </w:t>
      </w:r>
      <w:r w:rsidR="001151E8">
        <w:rPr>
          <w:rFonts w:ascii="Aptos" w:hAnsi="Aptos"/>
        </w:rPr>
        <w:t>3</w:t>
      </w:r>
      <w:r w:rsidRPr="00843AC9">
        <w:rPr>
          <w:rFonts w:ascii="Aptos" w:hAnsi="Aptos"/>
        </w:rPr>
        <w:t xml:space="preserve">. </w:t>
      </w:r>
      <w:r w:rsidR="004D5AC7">
        <w:rPr>
          <w:rFonts w:ascii="Aptos" w:hAnsi="Aptos"/>
        </w:rPr>
        <w:t>Wykaz dostaw</w:t>
      </w:r>
    </w:p>
    <w:p w14:paraId="43A84199" w14:textId="68499EF9" w:rsidR="004D5AC7" w:rsidRDefault="004D5AC7" w:rsidP="004D5AC7">
      <w:pPr>
        <w:rPr>
          <w:rFonts w:ascii="Aptos" w:hAnsi="Aptos"/>
        </w:rPr>
      </w:pPr>
      <w:r w:rsidRPr="00843AC9">
        <w:rPr>
          <w:rFonts w:ascii="Aptos" w:hAnsi="Aptos"/>
        </w:rPr>
        <w:t xml:space="preserve">Załącznik nr </w:t>
      </w:r>
      <w:r w:rsidR="00E206DE">
        <w:rPr>
          <w:rFonts w:ascii="Aptos" w:hAnsi="Aptos"/>
        </w:rPr>
        <w:t>4</w:t>
      </w:r>
      <w:r w:rsidRPr="00843AC9">
        <w:rPr>
          <w:rFonts w:ascii="Aptos" w:hAnsi="Aptos"/>
        </w:rPr>
        <w:t>. Wzór umowy</w:t>
      </w:r>
    </w:p>
    <w:p w14:paraId="6FFF635C" w14:textId="77777777" w:rsidR="00667DA3" w:rsidRPr="00843AC9" w:rsidRDefault="00667DA3">
      <w:pPr>
        <w:rPr>
          <w:rFonts w:ascii="Aptos" w:hAnsi="Aptos"/>
        </w:rPr>
      </w:pPr>
    </w:p>
    <w:sectPr w:rsidR="00667DA3" w:rsidRPr="00843AC9" w:rsidSect="00FD523F">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350DC" w14:textId="77777777" w:rsidR="00B1167D" w:rsidRDefault="00B1167D" w:rsidP="002B5CAB">
      <w:pPr>
        <w:spacing w:after="0"/>
      </w:pPr>
      <w:r>
        <w:separator/>
      </w:r>
    </w:p>
  </w:endnote>
  <w:endnote w:type="continuationSeparator" w:id="0">
    <w:p w14:paraId="5C6228EC" w14:textId="77777777" w:rsidR="00B1167D" w:rsidRDefault="00B1167D" w:rsidP="002B5CAB">
      <w:pPr>
        <w:spacing w:after="0"/>
      </w:pPr>
      <w:r>
        <w:continuationSeparator/>
      </w:r>
    </w:p>
  </w:endnote>
  <w:endnote w:type="continuationNotice" w:id="1">
    <w:p w14:paraId="01160647" w14:textId="77777777" w:rsidR="00B1167D" w:rsidRDefault="00B11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D051" w14:textId="77777777" w:rsidR="00050D91" w:rsidRDefault="00050D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939E" w14:textId="77777777" w:rsidR="00050D91" w:rsidRDefault="00050D9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F0383" w14:textId="77777777" w:rsidR="00050D91" w:rsidRDefault="00050D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C615B" w14:textId="77777777" w:rsidR="00B1167D" w:rsidRDefault="00B1167D" w:rsidP="002B5CAB">
      <w:pPr>
        <w:spacing w:after="0"/>
      </w:pPr>
      <w:r>
        <w:separator/>
      </w:r>
    </w:p>
  </w:footnote>
  <w:footnote w:type="continuationSeparator" w:id="0">
    <w:p w14:paraId="1F9251AF" w14:textId="77777777" w:rsidR="00B1167D" w:rsidRDefault="00B1167D" w:rsidP="002B5CAB">
      <w:pPr>
        <w:spacing w:after="0"/>
      </w:pPr>
      <w:r>
        <w:continuationSeparator/>
      </w:r>
    </w:p>
  </w:footnote>
  <w:footnote w:type="continuationNotice" w:id="1">
    <w:p w14:paraId="0153F0C4" w14:textId="77777777" w:rsidR="00B1167D" w:rsidRDefault="00B11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BE540" w14:textId="77777777" w:rsidR="00050D91" w:rsidRDefault="00050D9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0645" w14:textId="77777777" w:rsidR="00050D91" w:rsidRDefault="00050D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01F"/>
    <w:multiLevelType w:val="multilevel"/>
    <w:tmpl w:val="6414B1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26C2194"/>
    <w:multiLevelType w:val="multilevel"/>
    <w:tmpl w:val="B73AC3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2069C"/>
    <w:multiLevelType w:val="multilevel"/>
    <w:tmpl w:val="7DAC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6D2C63"/>
    <w:multiLevelType w:val="multilevel"/>
    <w:tmpl w:val="31A882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1525C8"/>
    <w:multiLevelType w:val="multilevel"/>
    <w:tmpl w:val="33D4D3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ED5C68"/>
    <w:multiLevelType w:val="multilevel"/>
    <w:tmpl w:val="ABF2F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464062"/>
    <w:multiLevelType w:val="multilevel"/>
    <w:tmpl w:val="7FEE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C24F3F"/>
    <w:multiLevelType w:val="multilevel"/>
    <w:tmpl w:val="B70E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B07ADF"/>
    <w:multiLevelType w:val="multilevel"/>
    <w:tmpl w:val="09401E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2E5BB1"/>
    <w:multiLevelType w:val="multilevel"/>
    <w:tmpl w:val="C012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27E8168D"/>
    <w:multiLevelType w:val="multilevel"/>
    <w:tmpl w:val="85604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92093F"/>
    <w:multiLevelType w:val="multilevel"/>
    <w:tmpl w:val="D0C81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2808A5"/>
    <w:multiLevelType w:val="hybridMultilevel"/>
    <w:tmpl w:val="C6DEB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1749A1"/>
    <w:multiLevelType w:val="hybridMultilevel"/>
    <w:tmpl w:val="3FA4D1C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5A3E5F"/>
    <w:multiLevelType w:val="multilevel"/>
    <w:tmpl w:val="E7820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6A3A83"/>
    <w:multiLevelType w:val="multilevel"/>
    <w:tmpl w:val="C8BC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6769BD"/>
    <w:multiLevelType w:val="hybridMultilevel"/>
    <w:tmpl w:val="8F86A8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A51B61"/>
    <w:multiLevelType w:val="multilevel"/>
    <w:tmpl w:val="11184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4665A7"/>
    <w:multiLevelType w:val="multilevel"/>
    <w:tmpl w:val="F11C7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D26FBE"/>
    <w:multiLevelType w:val="multilevel"/>
    <w:tmpl w:val="31B2C8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190646"/>
    <w:multiLevelType w:val="multilevel"/>
    <w:tmpl w:val="97F0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D0D96"/>
    <w:multiLevelType w:val="multilevel"/>
    <w:tmpl w:val="EE561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F918F7"/>
    <w:multiLevelType w:val="multilevel"/>
    <w:tmpl w:val="C33EA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CCA7790"/>
    <w:multiLevelType w:val="multilevel"/>
    <w:tmpl w:val="6764E8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E276A9"/>
    <w:multiLevelType w:val="multilevel"/>
    <w:tmpl w:val="271A73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EFF2AE8"/>
    <w:multiLevelType w:val="multilevel"/>
    <w:tmpl w:val="7A302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2A75A60"/>
    <w:multiLevelType w:val="hybridMultilevel"/>
    <w:tmpl w:val="B56ECF48"/>
    <w:lvl w:ilvl="0" w:tplc="363A98D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5"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152A5C"/>
    <w:multiLevelType w:val="multilevel"/>
    <w:tmpl w:val="81368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74814200"/>
    <w:multiLevelType w:val="multilevel"/>
    <w:tmpl w:val="9A04F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EC5123E"/>
    <w:multiLevelType w:val="multilevel"/>
    <w:tmpl w:val="293A1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2075827">
    <w:abstractNumId w:val="33"/>
  </w:num>
  <w:num w:numId="2" w16cid:durableId="1592157308">
    <w:abstractNumId w:val="44"/>
  </w:num>
  <w:num w:numId="3" w16cid:durableId="913467197">
    <w:abstractNumId w:val="45"/>
  </w:num>
  <w:num w:numId="4" w16cid:durableId="243416978">
    <w:abstractNumId w:val="16"/>
  </w:num>
  <w:num w:numId="5" w16cid:durableId="138234015">
    <w:abstractNumId w:val="24"/>
  </w:num>
  <w:num w:numId="6" w16cid:durableId="846673168">
    <w:abstractNumId w:val="10"/>
  </w:num>
  <w:num w:numId="7" w16cid:durableId="2117285430">
    <w:abstractNumId w:val="6"/>
  </w:num>
  <w:num w:numId="8" w16cid:durableId="2058821979">
    <w:abstractNumId w:val="41"/>
  </w:num>
  <w:num w:numId="9" w16cid:durableId="246814788">
    <w:abstractNumId w:val="20"/>
  </w:num>
  <w:num w:numId="10" w16cid:durableId="692417025">
    <w:abstractNumId w:val="30"/>
  </w:num>
  <w:num w:numId="11" w16cid:durableId="1675179576">
    <w:abstractNumId w:val="23"/>
  </w:num>
  <w:num w:numId="12" w16cid:durableId="1956788084">
    <w:abstractNumId w:val="21"/>
  </w:num>
  <w:num w:numId="13" w16cid:durableId="1013989871">
    <w:abstractNumId w:val="4"/>
  </w:num>
  <w:num w:numId="14" w16cid:durableId="498498005">
    <w:abstractNumId w:val="7"/>
  </w:num>
  <w:num w:numId="15" w16cid:durableId="928199922">
    <w:abstractNumId w:val="3"/>
  </w:num>
  <w:num w:numId="16" w16cid:durableId="1544829095">
    <w:abstractNumId w:val="47"/>
  </w:num>
  <w:num w:numId="17" w16cid:durableId="1633900296">
    <w:abstractNumId w:val="34"/>
  </w:num>
  <w:num w:numId="18" w16cid:durableId="2064672177">
    <w:abstractNumId w:val="26"/>
  </w:num>
  <w:num w:numId="19" w16cid:durableId="1347102133">
    <w:abstractNumId w:val="1"/>
  </w:num>
  <w:num w:numId="20" w16cid:durableId="733358527">
    <w:abstractNumId w:val="25"/>
  </w:num>
  <w:num w:numId="21" w16cid:durableId="1466848360">
    <w:abstractNumId w:val="22"/>
  </w:num>
  <w:num w:numId="22" w16cid:durableId="1734619578">
    <w:abstractNumId w:val="31"/>
  </w:num>
  <w:num w:numId="23" w16cid:durableId="369034945">
    <w:abstractNumId w:val="2"/>
  </w:num>
  <w:num w:numId="24" w16cid:durableId="588004110">
    <w:abstractNumId w:val="29"/>
  </w:num>
  <w:num w:numId="25" w16cid:durableId="438988624">
    <w:abstractNumId w:val="42"/>
  </w:num>
  <w:num w:numId="26" w16cid:durableId="378826562">
    <w:abstractNumId w:val="11"/>
  </w:num>
  <w:num w:numId="27" w16cid:durableId="832988082">
    <w:abstractNumId w:val="0"/>
  </w:num>
  <w:num w:numId="28" w16cid:durableId="1065032971">
    <w:abstractNumId w:val="48"/>
  </w:num>
  <w:num w:numId="29" w16cid:durableId="40903403">
    <w:abstractNumId w:val="14"/>
  </w:num>
  <w:num w:numId="30" w16cid:durableId="239799857">
    <w:abstractNumId w:val="35"/>
  </w:num>
  <w:num w:numId="31" w16cid:durableId="1382825322">
    <w:abstractNumId w:val="9"/>
  </w:num>
  <w:num w:numId="32" w16cid:durableId="1191331878">
    <w:abstractNumId w:val="40"/>
  </w:num>
  <w:num w:numId="33" w16cid:durableId="392312656">
    <w:abstractNumId w:val="39"/>
  </w:num>
  <w:num w:numId="34" w16cid:durableId="1881354094">
    <w:abstractNumId w:val="28"/>
  </w:num>
  <w:num w:numId="35" w16cid:durableId="1560359042">
    <w:abstractNumId w:val="32"/>
  </w:num>
  <w:num w:numId="36" w16cid:durableId="166751530">
    <w:abstractNumId w:val="17"/>
  </w:num>
  <w:num w:numId="37" w16cid:durableId="1441797472">
    <w:abstractNumId w:val="37"/>
  </w:num>
  <w:num w:numId="38" w16cid:durableId="1291740583">
    <w:abstractNumId w:val="8"/>
  </w:num>
  <w:num w:numId="39" w16cid:durableId="2000384926">
    <w:abstractNumId w:val="46"/>
  </w:num>
  <w:num w:numId="40" w16cid:durableId="1280649089">
    <w:abstractNumId w:val="27"/>
  </w:num>
  <w:num w:numId="41" w16cid:durableId="2064718169">
    <w:abstractNumId w:val="5"/>
  </w:num>
  <w:num w:numId="42" w16cid:durableId="1120412669">
    <w:abstractNumId w:val="12"/>
  </w:num>
  <w:num w:numId="43" w16cid:durableId="887180879">
    <w:abstractNumId w:val="36"/>
  </w:num>
  <w:num w:numId="44" w16cid:durableId="1313408570">
    <w:abstractNumId w:val="49"/>
  </w:num>
  <w:num w:numId="45" w16cid:durableId="785462996">
    <w:abstractNumId w:val="13"/>
  </w:num>
  <w:num w:numId="46" w16cid:durableId="1411125356">
    <w:abstractNumId w:val="38"/>
  </w:num>
  <w:num w:numId="47" w16cid:durableId="1187600463">
    <w:abstractNumId w:val="18"/>
  </w:num>
  <w:num w:numId="48" w16cid:durableId="1279293274">
    <w:abstractNumId w:val="15"/>
  </w:num>
  <w:num w:numId="49" w16cid:durableId="949774644">
    <w:abstractNumId w:val="19"/>
  </w:num>
  <w:num w:numId="50" w16cid:durableId="1670861266">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F1E"/>
    <w:rsid w:val="0000236F"/>
    <w:rsid w:val="000027ED"/>
    <w:rsid w:val="000027F4"/>
    <w:rsid w:val="0000566A"/>
    <w:rsid w:val="00005B69"/>
    <w:rsid w:val="000062D5"/>
    <w:rsid w:val="00006AC6"/>
    <w:rsid w:val="00006B28"/>
    <w:rsid w:val="00007285"/>
    <w:rsid w:val="0000767E"/>
    <w:rsid w:val="0001103B"/>
    <w:rsid w:val="00011AFE"/>
    <w:rsid w:val="00013116"/>
    <w:rsid w:val="000132BB"/>
    <w:rsid w:val="00014113"/>
    <w:rsid w:val="00015A3E"/>
    <w:rsid w:val="00016311"/>
    <w:rsid w:val="000170FA"/>
    <w:rsid w:val="000176AB"/>
    <w:rsid w:val="00020D9A"/>
    <w:rsid w:val="00021E30"/>
    <w:rsid w:val="00024066"/>
    <w:rsid w:val="000245C7"/>
    <w:rsid w:val="00024E9E"/>
    <w:rsid w:val="000256AA"/>
    <w:rsid w:val="00025D0A"/>
    <w:rsid w:val="00027730"/>
    <w:rsid w:val="00027C91"/>
    <w:rsid w:val="00030D5C"/>
    <w:rsid w:val="000310C7"/>
    <w:rsid w:val="00032C89"/>
    <w:rsid w:val="000331F9"/>
    <w:rsid w:val="00033C32"/>
    <w:rsid w:val="00035602"/>
    <w:rsid w:val="00035A0A"/>
    <w:rsid w:val="00035D18"/>
    <w:rsid w:val="0003652D"/>
    <w:rsid w:val="000367E0"/>
    <w:rsid w:val="00036E10"/>
    <w:rsid w:val="000404D8"/>
    <w:rsid w:val="000417B6"/>
    <w:rsid w:val="00041B41"/>
    <w:rsid w:val="000422A9"/>
    <w:rsid w:val="00042E56"/>
    <w:rsid w:val="0004373C"/>
    <w:rsid w:val="00043B19"/>
    <w:rsid w:val="00043FCC"/>
    <w:rsid w:val="0004432D"/>
    <w:rsid w:val="000449CA"/>
    <w:rsid w:val="00044D96"/>
    <w:rsid w:val="00045A0A"/>
    <w:rsid w:val="00046560"/>
    <w:rsid w:val="0005098A"/>
    <w:rsid w:val="00050D91"/>
    <w:rsid w:val="00050FED"/>
    <w:rsid w:val="000512A2"/>
    <w:rsid w:val="0005161C"/>
    <w:rsid w:val="00052B47"/>
    <w:rsid w:val="000536F1"/>
    <w:rsid w:val="00053DFD"/>
    <w:rsid w:val="00054AAD"/>
    <w:rsid w:val="00054BA5"/>
    <w:rsid w:val="00054BE0"/>
    <w:rsid w:val="00055826"/>
    <w:rsid w:val="00055FD5"/>
    <w:rsid w:val="000578D6"/>
    <w:rsid w:val="00057FE0"/>
    <w:rsid w:val="00060D64"/>
    <w:rsid w:val="00060EFE"/>
    <w:rsid w:val="00066590"/>
    <w:rsid w:val="000671A3"/>
    <w:rsid w:val="00067373"/>
    <w:rsid w:val="000678C6"/>
    <w:rsid w:val="00071140"/>
    <w:rsid w:val="000712EE"/>
    <w:rsid w:val="000713A9"/>
    <w:rsid w:val="000723B0"/>
    <w:rsid w:val="0007291B"/>
    <w:rsid w:val="00072B4C"/>
    <w:rsid w:val="00072E6D"/>
    <w:rsid w:val="00075229"/>
    <w:rsid w:val="00076488"/>
    <w:rsid w:val="00077936"/>
    <w:rsid w:val="00080128"/>
    <w:rsid w:val="00081DF4"/>
    <w:rsid w:val="00082305"/>
    <w:rsid w:val="0008342F"/>
    <w:rsid w:val="00083576"/>
    <w:rsid w:val="00083A81"/>
    <w:rsid w:val="00086242"/>
    <w:rsid w:val="00087432"/>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1E3F"/>
    <w:rsid w:val="000B2A53"/>
    <w:rsid w:val="000B3708"/>
    <w:rsid w:val="000B59C6"/>
    <w:rsid w:val="000B6E81"/>
    <w:rsid w:val="000B7AAA"/>
    <w:rsid w:val="000C00F4"/>
    <w:rsid w:val="000C1206"/>
    <w:rsid w:val="000C4327"/>
    <w:rsid w:val="000C6829"/>
    <w:rsid w:val="000C6BA5"/>
    <w:rsid w:val="000C7296"/>
    <w:rsid w:val="000D053A"/>
    <w:rsid w:val="000D19D2"/>
    <w:rsid w:val="000D5093"/>
    <w:rsid w:val="000D53DD"/>
    <w:rsid w:val="000D5811"/>
    <w:rsid w:val="000D61BD"/>
    <w:rsid w:val="000D6676"/>
    <w:rsid w:val="000E0046"/>
    <w:rsid w:val="000E0D49"/>
    <w:rsid w:val="000E1850"/>
    <w:rsid w:val="000E26A0"/>
    <w:rsid w:val="000E4FF2"/>
    <w:rsid w:val="000E5146"/>
    <w:rsid w:val="000E606D"/>
    <w:rsid w:val="000E739B"/>
    <w:rsid w:val="000E77F4"/>
    <w:rsid w:val="000F026E"/>
    <w:rsid w:val="000F2320"/>
    <w:rsid w:val="000F2C97"/>
    <w:rsid w:val="000F4819"/>
    <w:rsid w:val="000F56E6"/>
    <w:rsid w:val="000F789E"/>
    <w:rsid w:val="001008B5"/>
    <w:rsid w:val="00101350"/>
    <w:rsid w:val="00102504"/>
    <w:rsid w:val="00104393"/>
    <w:rsid w:val="00106C99"/>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219CD"/>
    <w:rsid w:val="00121C96"/>
    <w:rsid w:val="00121F25"/>
    <w:rsid w:val="00122498"/>
    <w:rsid w:val="001226C2"/>
    <w:rsid w:val="00122834"/>
    <w:rsid w:val="00122AB4"/>
    <w:rsid w:val="00124C54"/>
    <w:rsid w:val="00124D2F"/>
    <w:rsid w:val="00125A2F"/>
    <w:rsid w:val="00125CFA"/>
    <w:rsid w:val="00126FCD"/>
    <w:rsid w:val="0012757A"/>
    <w:rsid w:val="00130EA6"/>
    <w:rsid w:val="00131CC8"/>
    <w:rsid w:val="001324EC"/>
    <w:rsid w:val="0013378E"/>
    <w:rsid w:val="00135C41"/>
    <w:rsid w:val="001361EB"/>
    <w:rsid w:val="00137606"/>
    <w:rsid w:val="00137631"/>
    <w:rsid w:val="001404C2"/>
    <w:rsid w:val="00140F42"/>
    <w:rsid w:val="0014131A"/>
    <w:rsid w:val="00142BB3"/>
    <w:rsid w:val="00142C4D"/>
    <w:rsid w:val="00145562"/>
    <w:rsid w:val="001455F4"/>
    <w:rsid w:val="001457F5"/>
    <w:rsid w:val="00145F53"/>
    <w:rsid w:val="001465D4"/>
    <w:rsid w:val="00146622"/>
    <w:rsid w:val="00146720"/>
    <w:rsid w:val="0014713F"/>
    <w:rsid w:val="00147C60"/>
    <w:rsid w:val="0015034A"/>
    <w:rsid w:val="00150CBA"/>
    <w:rsid w:val="00150ED3"/>
    <w:rsid w:val="00152ACD"/>
    <w:rsid w:val="0015485C"/>
    <w:rsid w:val="001570B3"/>
    <w:rsid w:val="0015746B"/>
    <w:rsid w:val="001604F6"/>
    <w:rsid w:val="00160B28"/>
    <w:rsid w:val="00161355"/>
    <w:rsid w:val="00161F7C"/>
    <w:rsid w:val="001666C4"/>
    <w:rsid w:val="0017011D"/>
    <w:rsid w:val="001702EC"/>
    <w:rsid w:val="001705F1"/>
    <w:rsid w:val="00170819"/>
    <w:rsid w:val="00171269"/>
    <w:rsid w:val="001725F7"/>
    <w:rsid w:val="00172C55"/>
    <w:rsid w:val="00172ED6"/>
    <w:rsid w:val="0017305A"/>
    <w:rsid w:val="00173E5A"/>
    <w:rsid w:val="0017626A"/>
    <w:rsid w:val="001771AB"/>
    <w:rsid w:val="00177640"/>
    <w:rsid w:val="00177667"/>
    <w:rsid w:val="00177873"/>
    <w:rsid w:val="001805E7"/>
    <w:rsid w:val="00180712"/>
    <w:rsid w:val="001818D9"/>
    <w:rsid w:val="00186442"/>
    <w:rsid w:val="00187A75"/>
    <w:rsid w:val="00190FA3"/>
    <w:rsid w:val="00191A36"/>
    <w:rsid w:val="0019218F"/>
    <w:rsid w:val="001925A2"/>
    <w:rsid w:val="00192731"/>
    <w:rsid w:val="00192854"/>
    <w:rsid w:val="00193ACF"/>
    <w:rsid w:val="0019472B"/>
    <w:rsid w:val="0019550F"/>
    <w:rsid w:val="00195983"/>
    <w:rsid w:val="00197770"/>
    <w:rsid w:val="001A1FAA"/>
    <w:rsid w:val="001A23AF"/>
    <w:rsid w:val="001A3AF3"/>
    <w:rsid w:val="001A3C70"/>
    <w:rsid w:val="001A46A8"/>
    <w:rsid w:val="001A6E3A"/>
    <w:rsid w:val="001A6E4E"/>
    <w:rsid w:val="001A737E"/>
    <w:rsid w:val="001A7D05"/>
    <w:rsid w:val="001B0C49"/>
    <w:rsid w:val="001B1263"/>
    <w:rsid w:val="001B20B7"/>
    <w:rsid w:val="001B23CB"/>
    <w:rsid w:val="001B299D"/>
    <w:rsid w:val="001B4B32"/>
    <w:rsid w:val="001B58DB"/>
    <w:rsid w:val="001C2227"/>
    <w:rsid w:val="001C2807"/>
    <w:rsid w:val="001C2BF6"/>
    <w:rsid w:val="001C319F"/>
    <w:rsid w:val="001C32A9"/>
    <w:rsid w:val="001C3343"/>
    <w:rsid w:val="001C3C57"/>
    <w:rsid w:val="001C3CD9"/>
    <w:rsid w:val="001C5954"/>
    <w:rsid w:val="001C63F5"/>
    <w:rsid w:val="001C6F12"/>
    <w:rsid w:val="001D3758"/>
    <w:rsid w:val="001D4A23"/>
    <w:rsid w:val="001D63DA"/>
    <w:rsid w:val="001E0288"/>
    <w:rsid w:val="001E2556"/>
    <w:rsid w:val="001E2B42"/>
    <w:rsid w:val="001E5F8C"/>
    <w:rsid w:val="001E61EF"/>
    <w:rsid w:val="001E6ABD"/>
    <w:rsid w:val="001E7B83"/>
    <w:rsid w:val="001F1085"/>
    <w:rsid w:val="001F19F3"/>
    <w:rsid w:val="001F2739"/>
    <w:rsid w:val="001F3592"/>
    <w:rsid w:val="001F49F5"/>
    <w:rsid w:val="001F4B9D"/>
    <w:rsid w:val="001F627B"/>
    <w:rsid w:val="001F6C6B"/>
    <w:rsid w:val="001F7541"/>
    <w:rsid w:val="002003DC"/>
    <w:rsid w:val="00200616"/>
    <w:rsid w:val="00200C89"/>
    <w:rsid w:val="00201156"/>
    <w:rsid w:val="0020265F"/>
    <w:rsid w:val="00202B9E"/>
    <w:rsid w:val="002034B3"/>
    <w:rsid w:val="00203C00"/>
    <w:rsid w:val="00203C61"/>
    <w:rsid w:val="002049B3"/>
    <w:rsid w:val="00205170"/>
    <w:rsid w:val="002052DD"/>
    <w:rsid w:val="00206311"/>
    <w:rsid w:val="00206BAD"/>
    <w:rsid w:val="00207DC5"/>
    <w:rsid w:val="00207EF8"/>
    <w:rsid w:val="00211029"/>
    <w:rsid w:val="00212052"/>
    <w:rsid w:val="00215CCA"/>
    <w:rsid w:val="00217073"/>
    <w:rsid w:val="00217191"/>
    <w:rsid w:val="00221CE9"/>
    <w:rsid w:val="00222154"/>
    <w:rsid w:val="00223954"/>
    <w:rsid w:val="00223A1D"/>
    <w:rsid w:val="00223B2A"/>
    <w:rsid w:val="00223DD5"/>
    <w:rsid w:val="00225042"/>
    <w:rsid w:val="002251F6"/>
    <w:rsid w:val="00225725"/>
    <w:rsid w:val="00226D16"/>
    <w:rsid w:val="00227094"/>
    <w:rsid w:val="0023104F"/>
    <w:rsid w:val="00232497"/>
    <w:rsid w:val="00234129"/>
    <w:rsid w:val="00234C84"/>
    <w:rsid w:val="00237268"/>
    <w:rsid w:val="00237788"/>
    <w:rsid w:val="00237D63"/>
    <w:rsid w:val="00240240"/>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4651"/>
    <w:rsid w:val="00254F54"/>
    <w:rsid w:val="00255BAE"/>
    <w:rsid w:val="00256480"/>
    <w:rsid w:val="002571DF"/>
    <w:rsid w:val="0025757C"/>
    <w:rsid w:val="002576B5"/>
    <w:rsid w:val="002576C9"/>
    <w:rsid w:val="00257EAC"/>
    <w:rsid w:val="00260142"/>
    <w:rsid w:val="0026027A"/>
    <w:rsid w:val="00260966"/>
    <w:rsid w:val="00261AC0"/>
    <w:rsid w:val="00262617"/>
    <w:rsid w:val="0026320A"/>
    <w:rsid w:val="0026411D"/>
    <w:rsid w:val="00264B69"/>
    <w:rsid w:val="00265AD0"/>
    <w:rsid w:val="0026691D"/>
    <w:rsid w:val="0026707E"/>
    <w:rsid w:val="0027341B"/>
    <w:rsid w:val="00275ED9"/>
    <w:rsid w:val="0027664C"/>
    <w:rsid w:val="00276E11"/>
    <w:rsid w:val="00277372"/>
    <w:rsid w:val="002809D9"/>
    <w:rsid w:val="00282552"/>
    <w:rsid w:val="00283548"/>
    <w:rsid w:val="00283588"/>
    <w:rsid w:val="0029031B"/>
    <w:rsid w:val="00290E41"/>
    <w:rsid w:val="00292114"/>
    <w:rsid w:val="002924C0"/>
    <w:rsid w:val="00292CB6"/>
    <w:rsid w:val="00292D51"/>
    <w:rsid w:val="00294ADD"/>
    <w:rsid w:val="00294BF5"/>
    <w:rsid w:val="0029506A"/>
    <w:rsid w:val="00295A05"/>
    <w:rsid w:val="00296823"/>
    <w:rsid w:val="00296BC9"/>
    <w:rsid w:val="00297167"/>
    <w:rsid w:val="002979B5"/>
    <w:rsid w:val="00297D44"/>
    <w:rsid w:val="002A1628"/>
    <w:rsid w:val="002A2159"/>
    <w:rsid w:val="002A7BA7"/>
    <w:rsid w:val="002A7E58"/>
    <w:rsid w:val="002B0235"/>
    <w:rsid w:val="002B0D11"/>
    <w:rsid w:val="002B136A"/>
    <w:rsid w:val="002B1458"/>
    <w:rsid w:val="002B1649"/>
    <w:rsid w:val="002B1D13"/>
    <w:rsid w:val="002B31B4"/>
    <w:rsid w:val="002B4633"/>
    <w:rsid w:val="002B50D8"/>
    <w:rsid w:val="002B5144"/>
    <w:rsid w:val="002B561C"/>
    <w:rsid w:val="002B5CAB"/>
    <w:rsid w:val="002B67EF"/>
    <w:rsid w:val="002B7A3C"/>
    <w:rsid w:val="002C01F6"/>
    <w:rsid w:val="002C2C40"/>
    <w:rsid w:val="002C3A8A"/>
    <w:rsid w:val="002C3D7D"/>
    <w:rsid w:val="002C6BFC"/>
    <w:rsid w:val="002C6E77"/>
    <w:rsid w:val="002C6F9B"/>
    <w:rsid w:val="002C7DB2"/>
    <w:rsid w:val="002D0E1F"/>
    <w:rsid w:val="002D2511"/>
    <w:rsid w:val="002D35B0"/>
    <w:rsid w:val="002D3732"/>
    <w:rsid w:val="002D4DF5"/>
    <w:rsid w:val="002D6E83"/>
    <w:rsid w:val="002E203D"/>
    <w:rsid w:val="002E33F6"/>
    <w:rsid w:val="002E3605"/>
    <w:rsid w:val="002E39A7"/>
    <w:rsid w:val="002E3E4D"/>
    <w:rsid w:val="002E4E2B"/>
    <w:rsid w:val="002E741B"/>
    <w:rsid w:val="002E7491"/>
    <w:rsid w:val="002F35EA"/>
    <w:rsid w:val="002F49F1"/>
    <w:rsid w:val="002F54C6"/>
    <w:rsid w:val="002F5C65"/>
    <w:rsid w:val="002F5E40"/>
    <w:rsid w:val="002F6A51"/>
    <w:rsid w:val="002F6C81"/>
    <w:rsid w:val="002F71AA"/>
    <w:rsid w:val="002F7A3B"/>
    <w:rsid w:val="00301137"/>
    <w:rsid w:val="00301441"/>
    <w:rsid w:val="00301591"/>
    <w:rsid w:val="00302ECA"/>
    <w:rsid w:val="003037DB"/>
    <w:rsid w:val="00303A13"/>
    <w:rsid w:val="0030400A"/>
    <w:rsid w:val="0030411E"/>
    <w:rsid w:val="00304460"/>
    <w:rsid w:val="00304911"/>
    <w:rsid w:val="003059CA"/>
    <w:rsid w:val="0030783D"/>
    <w:rsid w:val="003115A2"/>
    <w:rsid w:val="00311891"/>
    <w:rsid w:val="00311EF0"/>
    <w:rsid w:val="003124F6"/>
    <w:rsid w:val="003125C4"/>
    <w:rsid w:val="00312D22"/>
    <w:rsid w:val="00313526"/>
    <w:rsid w:val="003147C7"/>
    <w:rsid w:val="00314F99"/>
    <w:rsid w:val="003163B2"/>
    <w:rsid w:val="00316641"/>
    <w:rsid w:val="00316B5D"/>
    <w:rsid w:val="00316EC2"/>
    <w:rsid w:val="00320374"/>
    <w:rsid w:val="0032068A"/>
    <w:rsid w:val="00320DDE"/>
    <w:rsid w:val="00320E37"/>
    <w:rsid w:val="0032240F"/>
    <w:rsid w:val="0032365F"/>
    <w:rsid w:val="00323EF7"/>
    <w:rsid w:val="00323FE5"/>
    <w:rsid w:val="003266B8"/>
    <w:rsid w:val="0032677A"/>
    <w:rsid w:val="00326830"/>
    <w:rsid w:val="00326E49"/>
    <w:rsid w:val="003272F6"/>
    <w:rsid w:val="0032785D"/>
    <w:rsid w:val="00327EBE"/>
    <w:rsid w:val="00330814"/>
    <w:rsid w:val="00330A4A"/>
    <w:rsid w:val="00331070"/>
    <w:rsid w:val="00333872"/>
    <w:rsid w:val="00334FCA"/>
    <w:rsid w:val="00335997"/>
    <w:rsid w:val="003361A5"/>
    <w:rsid w:val="003361E9"/>
    <w:rsid w:val="00336A47"/>
    <w:rsid w:val="00336A66"/>
    <w:rsid w:val="003405BF"/>
    <w:rsid w:val="00341133"/>
    <w:rsid w:val="00343241"/>
    <w:rsid w:val="003443EF"/>
    <w:rsid w:val="00344577"/>
    <w:rsid w:val="00350DEF"/>
    <w:rsid w:val="00351406"/>
    <w:rsid w:val="003516A0"/>
    <w:rsid w:val="00352DB4"/>
    <w:rsid w:val="00353578"/>
    <w:rsid w:val="00353FAE"/>
    <w:rsid w:val="00354212"/>
    <w:rsid w:val="003558E5"/>
    <w:rsid w:val="003561DE"/>
    <w:rsid w:val="00356825"/>
    <w:rsid w:val="00356FC7"/>
    <w:rsid w:val="0036163C"/>
    <w:rsid w:val="00361991"/>
    <w:rsid w:val="003623DB"/>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714"/>
    <w:rsid w:val="003758A9"/>
    <w:rsid w:val="003767C8"/>
    <w:rsid w:val="003773B5"/>
    <w:rsid w:val="003777A8"/>
    <w:rsid w:val="00380873"/>
    <w:rsid w:val="00380C21"/>
    <w:rsid w:val="00381670"/>
    <w:rsid w:val="00382A7C"/>
    <w:rsid w:val="00383926"/>
    <w:rsid w:val="003840D3"/>
    <w:rsid w:val="0038538C"/>
    <w:rsid w:val="00385B10"/>
    <w:rsid w:val="00386CA0"/>
    <w:rsid w:val="003872BD"/>
    <w:rsid w:val="003876AC"/>
    <w:rsid w:val="00390CAC"/>
    <w:rsid w:val="003912B9"/>
    <w:rsid w:val="00391AFD"/>
    <w:rsid w:val="00392DA7"/>
    <w:rsid w:val="003946E5"/>
    <w:rsid w:val="003970E4"/>
    <w:rsid w:val="003977FC"/>
    <w:rsid w:val="003A0BE4"/>
    <w:rsid w:val="003A0E68"/>
    <w:rsid w:val="003A1B87"/>
    <w:rsid w:val="003A2187"/>
    <w:rsid w:val="003A3148"/>
    <w:rsid w:val="003A40E2"/>
    <w:rsid w:val="003A56B4"/>
    <w:rsid w:val="003A6523"/>
    <w:rsid w:val="003A7209"/>
    <w:rsid w:val="003A7B87"/>
    <w:rsid w:val="003A7D02"/>
    <w:rsid w:val="003B1DC7"/>
    <w:rsid w:val="003B2C26"/>
    <w:rsid w:val="003B32DF"/>
    <w:rsid w:val="003B40B5"/>
    <w:rsid w:val="003B433C"/>
    <w:rsid w:val="003B4BDE"/>
    <w:rsid w:val="003B56A5"/>
    <w:rsid w:val="003B6887"/>
    <w:rsid w:val="003B7761"/>
    <w:rsid w:val="003C1F3E"/>
    <w:rsid w:val="003C3090"/>
    <w:rsid w:val="003C3465"/>
    <w:rsid w:val="003C45DC"/>
    <w:rsid w:val="003C49A6"/>
    <w:rsid w:val="003C4A60"/>
    <w:rsid w:val="003C4C6A"/>
    <w:rsid w:val="003C4D64"/>
    <w:rsid w:val="003C4E8B"/>
    <w:rsid w:val="003C5D39"/>
    <w:rsid w:val="003C5E53"/>
    <w:rsid w:val="003C65D1"/>
    <w:rsid w:val="003C7139"/>
    <w:rsid w:val="003C7CD6"/>
    <w:rsid w:val="003D158E"/>
    <w:rsid w:val="003D28DF"/>
    <w:rsid w:val="003D2ACF"/>
    <w:rsid w:val="003D3164"/>
    <w:rsid w:val="003D5C97"/>
    <w:rsid w:val="003D62A7"/>
    <w:rsid w:val="003D699C"/>
    <w:rsid w:val="003E1885"/>
    <w:rsid w:val="003E29F8"/>
    <w:rsid w:val="003E3CC2"/>
    <w:rsid w:val="003E3D89"/>
    <w:rsid w:val="003E3F5A"/>
    <w:rsid w:val="003E660E"/>
    <w:rsid w:val="003E6791"/>
    <w:rsid w:val="003F135A"/>
    <w:rsid w:val="003F28B8"/>
    <w:rsid w:val="003F3459"/>
    <w:rsid w:val="003F3E44"/>
    <w:rsid w:val="003F546C"/>
    <w:rsid w:val="003F6496"/>
    <w:rsid w:val="003F68DB"/>
    <w:rsid w:val="004002C1"/>
    <w:rsid w:val="004018B0"/>
    <w:rsid w:val="00401B15"/>
    <w:rsid w:val="0040218A"/>
    <w:rsid w:val="00402DFF"/>
    <w:rsid w:val="004037E2"/>
    <w:rsid w:val="004039CA"/>
    <w:rsid w:val="004050BC"/>
    <w:rsid w:val="00405EB0"/>
    <w:rsid w:val="004067B8"/>
    <w:rsid w:val="00410AAD"/>
    <w:rsid w:val="004111E4"/>
    <w:rsid w:val="00411697"/>
    <w:rsid w:val="0041178A"/>
    <w:rsid w:val="00411897"/>
    <w:rsid w:val="00411E0C"/>
    <w:rsid w:val="00413029"/>
    <w:rsid w:val="0041398C"/>
    <w:rsid w:val="00413D01"/>
    <w:rsid w:val="00414413"/>
    <w:rsid w:val="00414926"/>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304A5"/>
    <w:rsid w:val="00430D83"/>
    <w:rsid w:val="00430F6B"/>
    <w:rsid w:val="004329BC"/>
    <w:rsid w:val="00433A3C"/>
    <w:rsid w:val="00433FB5"/>
    <w:rsid w:val="00434BCF"/>
    <w:rsid w:val="00434CB2"/>
    <w:rsid w:val="00437BBD"/>
    <w:rsid w:val="00437F75"/>
    <w:rsid w:val="00444499"/>
    <w:rsid w:val="00444A48"/>
    <w:rsid w:val="004455C6"/>
    <w:rsid w:val="004475A6"/>
    <w:rsid w:val="00450DFB"/>
    <w:rsid w:val="00450E4B"/>
    <w:rsid w:val="004515A7"/>
    <w:rsid w:val="00451D64"/>
    <w:rsid w:val="00452BE3"/>
    <w:rsid w:val="00453406"/>
    <w:rsid w:val="00453446"/>
    <w:rsid w:val="00453D39"/>
    <w:rsid w:val="0045552D"/>
    <w:rsid w:val="00455808"/>
    <w:rsid w:val="004558A0"/>
    <w:rsid w:val="00456009"/>
    <w:rsid w:val="0045777E"/>
    <w:rsid w:val="0046182A"/>
    <w:rsid w:val="004632D0"/>
    <w:rsid w:val="004640B9"/>
    <w:rsid w:val="00464B6A"/>
    <w:rsid w:val="00466526"/>
    <w:rsid w:val="0046729F"/>
    <w:rsid w:val="00467CCD"/>
    <w:rsid w:val="00470CC4"/>
    <w:rsid w:val="004710A4"/>
    <w:rsid w:val="0047164F"/>
    <w:rsid w:val="0047257D"/>
    <w:rsid w:val="004727C6"/>
    <w:rsid w:val="004732D6"/>
    <w:rsid w:val="00474A7F"/>
    <w:rsid w:val="00476901"/>
    <w:rsid w:val="00476EC6"/>
    <w:rsid w:val="00480AE1"/>
    <w:rsid w:val="00480E59"/>
    <w:rsid w:val="00482762"/>
    <w:rsid w:val="0048340A"/>
    <w:rsid w:val="00484189"/>
    <w:rsid w:val="00484A2E"/>
    <w:rsid w:val="00487420"/>
    <w:rsid w:val="004903CC"/>
    <w:rsid w:val="00491604"/>
    <w:rsid w:val="00496A29"/>
    <w:rsid w:val="00497B0B"/>
    <w:rsid w:val="004A1C1E"/>
    <w:rsid w:val="004A257D"/>
    <w:rsid w:val="004A2D1D"/>
    <w:rsid w:val="004A3B54"/>
    <w:rsid w:val="004A4306"/>
    <w:rsid w:val="004A4319"/>
    <w:rsid w:val="004A4D56"/>
    <w:rsid w:val="004A4F5E"/>
    <w:rsid w:val="004A5E10"/>
    <w:rsid w:val="004A6621"/>
    <w:rsid w:val="004A6BA6"/>
    <w:rsid w:val="004B05F2"/>
    <w:rsid w:val="004B0DFF"/>
    <w:rsid w:val="004B113A"/>
    <w:rsid w:val="004B3E71"/>
    <w:rsid w:val="004B5DF9"/>
    <w:rsid w:val="004B6671"/>
    <w:rsid w:val="004B6B25"/>
    <w:rsid w:val="004C0CFF"/>
    <w:rsid w:val="004C1E7F"/>
    <w:rsid w:val="004C2BC8"/>
    <w:rsid w:val="004C34C8"/>
    <w:rsid w:val="004C3935"/>
    <w:rsid w:val="004C3AA9"/>
    <w:rsid w:val="004C4B23"/>
    <w:rsid w:val="004C57AC"/>
    <w:rsid w:val="004C6397"/>
    <w:rsid w:val="004C63E2"/>
    <w:rsid w:val="004C6679"/>
    <w:rsid w:val="004C69A4"/>
    <w:rsid w:val="004C6A64"/>
    <w:rsid w:val="004C73F7"/>
    <w:rsid w:val="004C77E4"/>
    <w:rsid w:val="004D06CB"/>
    <w:rsid w:val="004D1026"/>
    <w:rsid w:val="004D1211"/>
    <w:rsid w:val="004D32CE"/>
    <w:rsid w:val="004D3F07"/>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6479"/>
    <w:rsid w:val="004E667E"/>
    <w:rsid w:val="004E6BFF"/>
    <w:rsid w:val="004E6CA0"/>
    <w:rsid w:val="004E7728"/>
    <w:rsid w:val="004E7C50"/>
    <w:rsid w:val="004E7E2D"/>
    <w:rsid w:val="004F0428"/>
    <w:rsid w:val="004F0B52"/>
    <w:rsid w:val="004F1CDF"/>
    <w:rsid w:val="004F1EF2"/>
    <w:rsid w:val="004F253A"/>
    <w:rsid w:val="004F275D"/>
    <w:rsid w:val="004F41B6"/>
    <w:rsid w:val="0050132C"/>
    <w:rsid w:val="005017EC"/>
    <w:rsid w:val="00501C60"/>
    <w:rsid w:val="00501CDD"/>
    <w:rsid w:val="00502939"/>
    <w:rsid w:val="00503844"/>
    <w:rsid w:val="00505859"/>
    <w:rsid w:val="00506727"/>
    <w:rsid w:val="005068F4"/>
    <w:rsid w:val="0050739A"/>
    <w:rsid w:val="005076BC"/>
    <w:rsid w:val="005078AC"/>
    <w:rsid w:val="00507ACB"/>
    <w:rsid w:val="00507BCD"/>
    <w:rsid w:val="00507D13"/>
    <w:rsid w:val="00510495"/>
    <w:rsid w:val="005105B5"/>
    <w:rsid w:val="00511300"/>
    <w:rsid w:val="005138A7"/>
    <w:rsid w:val="00513912"/>
    <w:rsid w:val="00514512"/>
    <w:rsid w:val="00516207"/>
    <w:rsid w:val="00523BBE"/>
    <w:rsid w:val="00524B00"/>
    <w:rsid w:val="0052632D"/>
    <w:rsid w:val="00527AB5"/>
    <w:rsid w:val="00530212"/>
    <w:rsid w:val="00531C8D"/>
    <w:rsid w:val="005339DD"/>
    <w:rsid w:val="0053416E"/>
    <w:rsid w:val="0053584E"/>
    <w:rsid w:val="00535AF9"/>
    <w:rsid w:val="005375B1"/>
    <w:rsid w:val="00541161"/>
    <w:rsid w:val="005416F7"/>
    <w:rsid w:val="00542B33"/>
    <w:rsid w:val="00542E96"/>
    <w:rsid w:val="00543030"/>
    <w:rsid w:val="005437D4"/>
    <w:rsid w:val="0054571A"/>
    <w:rsid w:val="00545963"/>
    <w:rsid w:val="00545C3E"/>
    <w:rsid w:val="00550C24"/>
    <w:rsid w:val="00551B3E"/>
    <w:rsid w:val="0055304F"/>
    <w:rsid w:val="0055466D"/>
    <w:rsid w:val="0055647A"/>
    <w:rsid w:val="00557950"/>
    <w:rsid w:val="00560062"/>
    <w:rsid w:val="0056128A"/>
    <w:rsid w:val="00561620"/>
    <w:rsid w:val="00561EA8"/>
    <w:rsid w:val="00562DC1"/>
    <w:rsid w:val="005642CA"/>
    <w:rsid w:val="0056540A"/>
    <w:rsid w:val="00566025"/>
    <w:rsid w:val="00566485"/>
    <w:rsid w:val="005710EE"/>
    <w:rsid w:val="00571B09"/>
    <w:rsid w:val="00571EE3"/>
    <w:rsid w:val="00572E9A"/>
    <w:rsid w:val="00573261"/>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5555"/>
    <w:rsid w:val="00591784"/>
    <w:rsid w:val="0059181D"/>
    <w:rsid w:val="00592109"/>
    <w:rsid w:val="0059254A"/>
    <w:rsid w:val="00592F6D"/>
    <w:rsid w:val="00593FD0"/>
    <w:rsid w:val="00594904"/>
    <w:rsid w:val="00594908"/>
    <w:rsid w:val="00595374"/>
    <w:rsid w:val="00595AE7"/>
    <w:rsid w:val="005A0013"/>
    <w:rsid w:val="005A0C97"/>
    <w:rsid w:val="005A117C"/>
    <w:rsid w:val="005A512E"/>
    <w:rsid w:val="005A64F5"/>
    <w:rsid w:val="005A6B7A"/>
    <w:rsid w:val="005A6D9E"/>
    <w:rsid w:val="005B08DF"/>
    <w:rsid w:val="005B1F02"/>
    <w:rsid w:val="005B2781"/>
    <w:rsid w:val="005B3095"/>
    <w:rsid w:val="005B4119"/>
    <w:rsid w:val="005B4E2D"/>
    <w:rsid w:val="005B648E"/>
    <w:rsid w:val="005B6948"/>
    <w:rsid w:val="005B69B5"/>
    <w:rsid w:val="005B77AC"/>
    <w:rsid w:val="005B7E61"/>
    <w:rsid w:val="005C04BC"/>
    <w:rsid w:val="005C0E10"/>
    <w:rsid w:val="005C1900"/>
    <w:rsid w:val="005C2CDB"/>
    <w:rsid w:val="005C31AC"/>
    <w:rsid w:val="005C4EB6"/>
    <w:rsid w:val="005C5274"/>
    <w:rsid w:val="005C53E3"/>
    <w:rsid w:val="005C5FFF"/>
    <w:rsid w:val="005C6880"/>
    <w:rsid w:val="005C723A"/>
    <w:rsid w:val="005C7B5A"/>
    <w:rsid w:val="005D0C8C"/>
    <w:rsid w:val="005D24AE"/>
    <w:rsid w:val="005D3382"/>
    <w:rsid w:val="005D466D"/>
    <w:rsid w:val="005D56CB"/>
    <w:rsid w:val="005D64AC"/>
    <w:rsid w:val="005D69D8"/>
    <w:rsid w:val="005D6AA7"/>
    <w:rsid w:val="005E2892"/>
    <w:rsid w:val="005E36EA"/>
    <w:rsid w:val="005E4C79"/>
    <w:rsid w:val="005E5855"/>
    <w:rsid w:val="005E5E98"/>
    <w:rsid w:val="005F4248"/>
    <w:rsid w:val="005F44D5"/>
    <w:rsid w:val="005F5D73"/>
    <w:rsid w:val="005F7B2E"/>
    <w:rsid w:val="00600350"/>
    <w:rsid w:val="0060063B"/>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145E"/>
    <w:rsid w:val="00624535"/>
    <w:rsid w:val="006247CF"/>
    <w:rsid w:val="00624811"/>
    <w:rsid w:val="00624B79"/>
    <w:rsid w:val="00626238"/>
    <w:rsid w:val="00630013"/>
    <w:rsid w:val="00631290"/>
    <w:rsid w:val="00631678"/>
    <w:rsid w:val="00631707"/>
    <w:rsid w:val="00632999"/>
    <w:rsid w:val="00632C2E"/>
    <w:rsid w:val="00632F7F"/>
    <w:rsid w:val="00633E95"/>
    <w:rsid w:val="00635EFE"/>
    <w:rsid w:val="00636C30"/>
    <w:rsid w:val="006376F1"/>
    <w:rsid w:val="00637B04"/>
    <w:rsid w:val="00637E75"/>
    <w:rsid w:val="0064344B"/>
    <w:rsid w:val="00643BFA"/>
    <w:rsid w:val="00644649"/>
    <w:rsid w:val="00644780"/>
    <w:rsid w:val="00644C50"/>
    <w:rsid w:val="00645E0E"/>
    <w:rsid w:val="00646E62"/>
    <w:rsid w:val="006470C1"/>
    <w:rsid w:val="0064773C"/>
    <w:rsid w:val="00647D77"/>
    <w:rsid w:val="00650E2C"/>
    <w:rsid w:val="00653D6A"/>
    <w:rsid w:val="00654091"/>
    <w:rsid w:val="00656529"/>
    <w:rsid w:val="006569DC"/>
    <w:rsid w:val="0066033D"/>
    <w:rsid w:val="00661664"/>
    <w:rsid w:val="00663651"/>
    <w:rsid w:val="00663F64"/>
    <w:rsid w:val="00664453"/>
    <w:rsid w:val="006651AC"/>
    <w:rsid w:val="00667A7D"/>
    <w:rsid w:val="00667DA3"/>
    <w:rsid w:val="00667FE6"/>
    <w:rsid w:val="00674225"/>
    <w:rsid w:val="00674F6D"/>
    <w:rsid w:val="00675314"/>
    <w:rsid w:val="006755AB"/>
    <w:rsid w:val="00675933"/>
    <w:rsid w:val="00677B50"/>
    <w:rsid w:val="00680502"/>
    <w:rsid w:val="00680A0C"/>
    <w:rsid w:val="006812E4"/>
    <w:rsid w:val="00683357"/>
    <w:rsid w:val="0068364C"/>
    <w:rsid w:val="006837A3"/>
    <w:rsid w:val="0068508A"/>
    <w:rsid w:val="0068522F"/>
    <w:rsid w:val="0068614A"/>
    <w:rsid w:val="0068624D"/>
    <w:rsid w:val="0068676A"/>
    <w:rsid w:val="006867C1"/>
    <w:rsid w:val="00687394"/>
    <w:rsid w:val="006903BB"/>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7E6A"/>
    <w:rsid w:val="006A2146"/>
    <w:rsid w:val="006A2C8C"/>
    <w:rsid w:val="006A33AE"/>
    <w:rsid w:val="006A3DCF"/>
    <w:rsid w:val="006A3E16"/>
    <w:rsid w:val="006A4447"/>
    <w:rsid w:val="006A5137"/>
    <w:rsid w:val="006A690B"/>
    <w:rsid w:val="006B0575"/>
    <w:rsid w:val="006B120F"/>
    <w:rsid w:val="006B26CE"/>
    <w:rsid w:val="006B2C80"/>
    <w:rsid w:val="006B5414"/>
    <w:rsid w:val="006B6FFF"/>
    <w:rsid w:val="006B7C99"/>
    <w:rsid w:val="006C0ABC"/>
    <w:rsid w:val="006C0FC8"/>
    <w:rsid w:val="006C3757"/>
    <w:rsid w:val="006C3CE1"/>
    <w:rsid w:val="006C49CC"/>
    <w:rsid w:val="006C4CAA"/>
    <w:rsid w:val="006C53A3"/>
    <w:rsid w:val="006C5881"/>
    <w:rsid w:val="006C5FFA"/>
    <w:rsid w:val="006C6265"/>
    <w:rsid w:val="006C69AD"/>
    <w:rsid w:val="006C7C5E"/>
    <w:rsid w:val="006D00E6"/>
    <w:rsid w:val="006D02D8"/>
    <w:rsid w:val="006D2009"/>
    <w:rsid w:val="006D21F6"/>
    <w:rsid w:val="006D398A"/>
    <w:rsid w:val="006D3ACE"/>
    <w:rsid w:val="006D4DC8"/>
    <w:rsid w:val="006D5DAC"/>
    <w:rsid w:val="006D7378"/>
    <w:rsid w:val="006E0A3E"/>
    <w:rsid w:val="006E2030"/>
    <w:rsid w:val="006E3885"/>
    <w:rsid w:val="006E42CD"/>
    <w:rsid w:val="006E4F13"/>
    <w:rsid w:val="006E536A"/>
    <w:rsid w:val="006E66EA"/>
    <w:rsid w:val="006E690E"/>
    <w:rsid w:val="006F220F"/>
    <w:rsid w:val="006F55BB"/>
    <w:rsid w:val="006F58D9"/>
    <w:rsid w:val="006F643E"/>
    <w:rsid w:val="006F76AA"/>
    <w:rsid w:val="006F7A09"/>
    <w:rsid w:val="006F7B0C"/>
    <w:rsid w:val="00701F78"/>
    <w:rsid w:val="0070288F"/>
    <w:rsid w:val="00702A9D"/>
    <w:rsid w:val="00702E72"/>
    <w:rsid w:val="00703A3C"/>
    <w:rsid w:val="00703D9D"/>
    <w:rsid w:val="007040F7"/>
    <w:rsid w:val="007072E0"/>
    <w:rsid w:val="00710503"/>
    <w:rsid w:val="00710798"/>
    <w:rsid w:val="007116D5"/>
    <w:rsid w:val="00711D07"/>
    <w:rsid w:val="00711D5E"/>
    <w:rsid w:val="007126E1"/>
    <w:rsid w:val="00712774"/>
    <w:rsid w:val="0071409C"/>
    <w:rsid w:val="007158F4"/>
    <w:rsid w:val="0071669F"/>
    <w:rsid w:val="00716D81"/>
    <w:rsid w:val="00716E6E"/>
    <w:rsid w:val="00716F99"/>
    <w:rsid w:val="0071716B"/>
    <w:rsid w:val="0071752D"/>
    <w:rsid w:val="00720656"/>
    <w:rsid w:val="00721133"/>
    <w:rsid w:val="00721D4B"/>
    <w:rsid w:val="00725360"/>
    <w:rsid w:val="00732B13"/>
    <w:rsid w:val="00733386"/>
    <w:rsid w:val="0073492D"/>
    <w:rsid w:val="007352BD"/>
    <w:rsid w:val="007367E7"/>
    <w:rsid w:val="007376E5"/>
    <w:rsid w:val="007401E4"/>
    <w:rsid w:val="00740537"/>
    <w:rsid w:val="00740A0A"/>
    <w:rsid w:val="0074106D"/>
    <w:rsid w:val="00741908"/>
    <w:rsid w:val="00744943"/>
    <w:rsid w:val="0074553F"/>
    <w:rsid w:val="0075020A"/>
    <w:rsid w:val="00750EFD"/>
    <w:rsid w:val="00751C59"/>
    <w:rsid w:val="007523FB"/>
    <w:rsid w:val="0075251B"/>
    <w:rsid w:val="00753CFF"/>
    <w:rsid w:val="00754B00"/>
    <w:rsid w:val="007552DC"/>
    <w:rsid w:val="007567C1"/>
    <w:rsid w:val="007601AF"/>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77B8"/>
    <w:rsid w:val="007778B4"/>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260"/>
    <w:rsid w:val="007854C5"/>
    <w:rsid w:val="007857AA"/>
    <w:rsid w:val="0078683D"/>
    <w:rsid w:val="00787B97"/>
    <w:rsid w:val="00787F6E"/>
    <w:rsid w:val="00790B84"/>
    <w:rsid w:val="00790CEA"/>
    <w:rsid w:val="00791AFF"/>
    <w:rsid w:val="00792CD4"/>
    <w:rsid w:val="00793316"/>
    <w:rsid w:val="00794C1D"/>
    <w:rsid w:val="00795A99"/>
    <w:rsid w:val="00796291"/>
    <w:rsid w:val="007A07C6"/>
    <w:rsid w:val="007A0E60"/>
    <w:rsid w:val="007A2799"/>
    <w:rsid w:val="007A2AA2"/>
    <w:rsid w:val="007A5562"/>
    <w:rsid w:val="007A6771"/>
    <w:rsid w:val="007A6E7A"/>
    <w:rsid w:val="007B04D8"/>
    <w:rsid w:val="007B261C"/>
    <w:rsid w:val="007B268D"/>
    <w:rsid w:val="007B2AA5"/>
    <w:rsid w:val="007B2EAE"/>
    <w:rsid w:val="007B34E4"/>
    <w:rsid w:val="007B4855"/>
    <w:rsid w:val="007B4B8E"/>
    <w:rsid w:val="007B4F41"/>
    <w:rsid w:val="007B5EEC"/>
    <w:rsid w:val="007B6D5C"/>
    <w:rsid w:val="007B7171"/>
    <w:rsid w:val="007C0B52"/>
    <w:rsid w:val="007C1936"/>
    <w:rsid w:val="007C2AD4"/>
    <w:rsid w:val="007C5249"/>
    <w:rsid w:val="007C663C"/>
    <w:rsid w:val="007D0304"/>
    <w:rsid w:val="007D2194"/>
    <w:rsid w:val="007D5D69"/>
    <w:rsid w:val="007E0F42"/>
    <w:rsid w:val="007E1155"/>
    <w:rsid w:val="007E1924"/>
    <w:rsid w:val="007E27FE"/>
    <w:rsid w:val="007E4FDF"/>
    <w:rsid w:val="007E5397"/>
    <w:rsid w:val="007E63FF"/>
    <w:rsid w:val="007E66BF"/>
    <w:rsid w:val="007E76A8"/>
    <w:rsid w:val="007E785F"/>
    <w:rsid w:val="007F1AF0"/>
    <w:rsid w:val="007F22F8"/>
    <w:rsid w:val="007F3503"/>
    <w:rsid w:val="007F4860"/>
    <w:rsid w:val="007F4DD5"/>
    <w:rsid w:val="007F640C"/>
    <w:rsid w:val="007F7006"/>
    <w:rsid w:val="007F762B"/>
    <w:rsid w:val="00800DB8"/>
    <w:rsid w:val="00800EBD"/>
    <w:rsid w:val="00802B28"/>
    <w:rsid w:val="00802E46"/>
    <w:rsid w:val="00804FBD"/>
    <w:rsid w:val="0080512B"/>
    <w:rsid w:val="00812D0D"/>
    <w:rsid w:val="00812E95"/>
    <w:rsid w:val="00813272"/>
    <w:rsid w:val="00813916"/>
    <w:rsid w:val="0081500C"/>
    <w:rsid w:val="008164D6"/>
    <w:rsid w:val="00816D49"/>
    <w:rsid w:val="008205C9"/>
    <w:rsid w:val="00821036"/>
    <w:rsid w:val="0082108C"/>
    <w:rsid w:val="00821D63"/>
    <w:rsid w:val="00823E25"/>
    <w:rsid w:val="00826D16"/>
    <w:rsid w:val="0083080F"/>
    <w:rsid w:val="00830972"/>
    <w:rsid w:val="00831422"/>
    <w:rsid w:val="008325BB"/>
    <w:rsid w:val="00832A5A"/>
    <w:rsid w:val="00833444"/>
    <w:rsid w:val="008334C6"/>
    <w:rsid w:val="008338C0"/>
    <w:rsid w:val="008339D8"/>
    <w:rsid w:val="00833D0C"/>
    <w:rsid w:val="00835C12"/>
    <w:rsid w:val="0083640E"/>
    <w:rsid w:val="00836729"/>
    <w:rsid w:val="00836CE7"/>
    <w:rsid w:val="00840C76"/>
    <w:rsid w:val="008415CE"/>
    <w:rsid w:val="00841E81"/>
    <w:rsid w:val="008426AD"/>
    <w:rsid w:val="00842885"/>
    <w:rsid w:val="00843967"/>
    <w:rsid w:val="00843AC9"/>
    <w:rsid w:val="00844765"/>
    <w:rsid w:val="008450DA"/>
    <w:rsid w:val="00845B6C"/>
    <w:rsid w:val="0084621B"/>
    <w:rsid w:val="00846547"/>
    <w:rsid w:val="008471E9"/>
    <w:rsid w:val="008472B4"/>
    <w:rsid w:val="00847C20"/>
    <w:rsid w:val="00851C76"/>
    <w:rsid w:val="008533D4"/>
    <w:rsid w:val="00856F43"/>
    <w:rsid w:val="00857221"/>
    <w:rsid w:val="008607F5"/>
    <w:rsid w:val="00861C23"/>
    <w:rsid w:val="00862B9B"/>
    <w:rsid w:val="00862CC5"/>
    <w:rsid w:val="0086312D"/>
    <w:rsid w:val="008634B5"/>
    <w:rsid w:val="00863F42"/>
    <w:rsid w:val="00864327"/>
    <w:rsid w:val="00864B29"/>
    <w:rsid w:val="0086555C"/>
    <w:rsid w:val="00865758"/>
    <w:rsid w:val="00867AB5"/>
    <w:rsid w:val="00867B71"/>
    <w:rsid w:val="008702DD"/>
    <w:rsid w:val="00872FE8"/>
    <w:rsid w:val="008738DE"/>
    <w:rsid w:val="008739B7"/>
    <w:rsid w:val="008740D8"/>
    <w:rsid w:val="00874459"/>
    <w:rsid w:val="0087485A"/>
    <w:rsid w:val="00874DE9"/>
    <w:rsid w:val="00875830"/>
    <w:rsid w:val="00876393"/>
    <w:rsid w:val="008768BA"/>
    <w:rsid w:val="00877672"/>
    <w:rsid w:val="00882121"/>
    <w:rsid w:val="008826EB"/>
    <w:rsid w:val="00882C83"/>
    <w:rsid w:val="00883CA4"/>
    <w:rsid w:val="008842F2"/>
    <w:rsid w:val="008848BD"/>
    <w:rsid w:val="00885717"/>
    <w:rsid w:val="0088610E"/>
    <w:rsid w:val="00887364"/>
    <w:rsid w:val="0089107C"/>
    <w:rsid w:val="0089114C"/>
    <w:rsid w:val="00891F5C"/>
    <w:rsid w:val="00893EAE"/>
    <w:rsid w:val="0089725A"/>
    <w:rsid w:val="008A0034"/>
    <w:rsid w:val="008A07B3"/>
    <w:rsid w:val="008A115C"/>
    <w:rsid w:val="008A2B53"/>
    <w:rsid w:val="008A5938"/>
    <w:rsid w:val="008A6D86"/>
    <w:rsid w:val="008A7695"/>
    <w:rsid w:val="008A7BA2"/>
    <w:rsid w:val="008B1013"/>
    <w:rsid w:val="008B2D30"/>
    <w:rsid w:val="008B3EDF"/>
    <w:rsid w:val="008B485F"/>
    <w:rsid w:val="008B4A8E"/>
    <w:rsid w:val="008B4D4E"/>
    <w:rsid w:val="008B68FF"/>
    <w:rsid w:val="008B6DEE"/>
    <w:rsid w:val="008C0994"/>
    <w:rsid w:val="008C23A1"/>
    <w:rsid w:val="008C2F00"/>
    <w:rsid w:val="008C3070"/>
    <w:rsid w:val="008C498E"/>
    <w:rsid w:val="008C6779"/>
    <w:rsid w:val="008D0C79"/>
    <w:rsid w:val="008D2E71"/>
    <w:rsid w:val="008D4EA7"/>
    <w:rsid w:val="008D554F"/>
    <w:rsid w:val="008D7923"/>
    <w:rsid w:val="008D7BA6"/>
    <w:rsid w:val="008E02D7"/>
    <w:rsid w:val="008E13F8"/>
    <w:rsid w:val="008E1744"/>
    <w:rsid w:val="008E234E"/>
    <w:rsid w:val="008E24EA"/>
    <w:rsid w:val="008E2A2C"/>
    <w:rsid w:val="008E2FE8"/>
    <w:rsid w:val="008E30DD"/>
    <w:rsid w:val="008E43F9"/>
    <w:rsid w:val="008E4521"/>
    <w:rsid w:val="008E4FF7"/>
    <w:rsid w:val="008E67A2"/>
    <w:rsid w:val="008F041E"/>
    <w:rsid w:val="008F0B41"/>
    <w:rsid w:val="008F12DF"/>
    <w:rsid w:val="008F1462"/>
    <w:rsid w:val="008F147C"/>
    <w:rsid w:val="008F1ACC"/>
    <w:rsid w:val="008F4BE5"/>
    <w:rsid w:val="008F5331"/>
    <w:rsid w:val="008F59C5"/>
    <w:rsid w:val="008F5AA3"/>
    <w:rsid w:val="008F7387"/>
    <w:rsid w:val="008F7DE7"/>
    <w:rsid w:val="008F7F72"/>
    <w:rsid w:val="0090096D"/>
    <w:rsid w:val="00901CF8"/>
    <w:rsid w:val="0090273C"/>
    <w:rsid w:val="009035C1"/>
    <w:rsid w:val="0090396D"/>
    <w:rsid w:val="00903978"/>
    <w:rsid w:val="0090485A"/>
    <w:rsid w:val="009051B1"/>
    <w:rsid w:val="00905DC1"/>
    <w:rsid w:val="00906A61"/>
    <w:rsid w:val="0091166F"/>
    <w:rsid w:val="00915A83"/>
    <w:rsid w:val="0092001A"/>
    <w:rsid w:val="009204D2"/>
    <w:rsid w:val="0092079D"/>
    <w:rsid w:val="009217C7"/>
    <w:rsid w:val="0092181B"/>
    <w:rsid w:val="00925ADC"/>
    <w:rsid w:val="009262AF"/>
    <w:rsid w:val="00926FAE"/>
    <w:rsid w:val="009305B1"/>
    <w:rsid w:val="00930DF5"/>
    <w:rsid w:val="00932BED"/>
    <w:rsid w:val="00932CA0"/>
    <w:rsid w:val="009338E1"/>
    <w:rsid w:val="00933B22"/>
    <w:rsid w:val="00934A3F"/>
    <w:rsid w:val="00934BE4"/>
    <w:rsid w:val="00937556"/>
    <w:rsid w:val="00937A25"/>
    <w:rsid w:val="00937F17"/>
    <w:rsid w:val="0094095D"/>
    <w:rsid w:val="0094170D"/>
    <w:rsid w:val="00941870"/>
    <w:rsid w:val="00943496"/>
    <w:rsid w:val="009449B7"/>
    <w:rsid w:val="00946DA2"/>
    <w:rsid w:val="00947022"/>
    <w:rsid w:val="00952018"/>
    <w:rsid w:val="0095202C"/>
    <w:rsid w:val="009532D2"/>
    <w:rsid w:val="009571D5"/>
    <w:rsid w:val="009600D6"/>
    <w:rsid w:val="009600E4"/>
    <w:rsid w:val="00960C46"/>
    <w:rsid w:val="00960EE1"/>
    <w:rsid w:val="00960F9A"/>
    <w:rsid w:val="00963F72"/>
    <w:rsid w:val="009659DE"/>
    <w:rsid w:val="00966CDA"/>
    <w:rsid w:val="0096777E"/>
    <w:rsid w:val="00967F09"/>
    <w:rsid w:val="00970004"/>
    <w:rsid w:val="0097003D"/>
    <w:rsid w:val="00971F29"/>
    <w:rsid w:val="009724C8"/>
    <w:rsid w:val="0097272C"/>
    <w:rsid w:val="00973396"/>
    <w:rsid w:val="009765A6"/>
    <w:rsid w:val="0097698B"/>
    <w:rsid w:val="00977BDC"/>
    <w:rsid w:val="009800D0"/>
    <w:rsid w:val="00980924"/>
    <w:rsid w:val="009812F5"/>
    <w:rsid w:val="00982C74"/>
    <w:rsid w:val="00983469"/>
    <w:rsid w:val="00983AD2"/>
    <w:rsid w:val="00983C4C"/>
    <w:rsid w:val="0098581D"/>
    <w:rsid w:val="00990B5B"/>
    <w:rsid w:val="009912BD"/>
    <w:rsid w:val="00991CFF"/>
    <w:rsid w:val="00992A2F"/>
    <w:rsid w:val="00992FC1"/>
    <w:rsid w:val="00993D33"/>
    <w:rsid w:val="00994993"/>
    <w:rsid w:val="009951D3"/>
    <w:rsid w:val="00995B89"/>
    <w:rsid w:val="00997FEF"/>
    <w:rsid w:val="009A03F2"/>
    <w:rsid w:val="009A1836"/>
    <w:rsid w:val="009A1B70"/>
    <w:rsid w:val="009A4402"/>
    <w:rsid w:val="009A5B19"/>
    <w:rsid w:val="009A68AB"/>
    <w:rsid w:val="009A697C"/>
    <w:rsid w:val="009B10F0"/>
    <w:rsid w:val="009B3A2D"/>
    <w:rsid w:val="009B45C2"/>
    <w:rsid w:val="009B4AA7"/>
    <w:rsid w:val="009B4C25"/>
    <w:rsid w:val="009B5520"/>
    <w:rsid w:val="009B6112"/>
    <w:rsid w:val="009B62B0"/>
    <w:rsid w:val="009C04A6"/>
    <w:rsid w:val="009C06E6"/>
    <w:rsid w:val="009C1FD2"/>
    <w:rsid w:val="009C3687"/>
    <w:rsid w:val="009C5D5F"/>
    <w:rsid w:val="009C71D7"/>
    <w:rsid w:val="009D122F"/>
    <w:rsid w:val="009D14A8"/>
    <w:rsid w:val="009D2C21"/>
    <w:rsid w:val="009D2E39"/>
    <w:rsid w:val="009D3102"/>
    <w:rsid w:val="009D3119"/>
    <w:rsid w:val="009D400B"/>
    <w:rsid w:val="009D6251"/>
    <w:rsid w:val="009D65AF"/>
    <w:rsid w:val="009E0B17"/>
    <w:rsid w:val="009E1142"/>
    <w:rsid w:val="009E1C4D"/>
    <w:rsid w:val="009E240F"/>
    <w:rsid w:val="009E55F9"/>
    <w:rsid w:val="009E5A90"/>
    <w:rsid w:val="009E5B57"/>
    <w:rsid w:val="009E7B54"/>
    <w:rsid w:val="009E7D37"/>
    <w:rsid w:val="009F044C"/>
    <w:rsid w:val="009F0CF7"/>
    <w:rsid w:val="009F1250"/>
    <w:rsid w:val="009F272D"/>
    <w:rsid w:val="009F2D4B"/>
    <w:rsid w:val="009F3CAC"/>
    <w:rsid w:val="009F4291"/>
    <w:rsid w:val="009F462E"/>
    <w:rsid w:val="009F5B01"/>
    <w:rsid w:val="009F6844"/>
    <w:rsid w:val="009F7010"/>
    <w:rsid w:val="00A000FB"/>
    <w:rsid w:val="00A00F2C"/>
    <w:rsid w:val="00A01F40"/>
    <w:rsid w:val="00A04240"/>
    <w:rsid w:val="00A046AD"/>
    <w:rsid w:val="00A07109"/>
    <w:rsid w:val="00A07D0D"/>
    <w:rsid w:val="00A10F29"/>
    <w:rsid w:val="00A10F70"/>
    <w:rsid w:val="00A11C37"/>
    <w:rsid w:val="00A14988"/>
    <w:rsid w:val="00A1513F"/>
    <w:rsid w:val="00A15E53"/>
    <w:rsid w:val="00A15FDD"/>
    <w:rsid w:val="00A16BEC"/>
    <w:rsid w:val="00A17784"/>
    <w:rsid w:val="00A20DD7"/>
    <w:rsid w:val="00A227C3"/>
    <w:rsid w:val="00A2353C"/>
    <w:rsid w:val="00A252A3"/>
    <w:rsid w:val="00A25AFB"/>
    <w:rsid w:val="00A25F77"/>
    <w:rsid w:val="00A26583"/>
    <w:rsid w:val="00A26722"/>
    <w:rsid w:val="00A27BCE"/>
    <w:rsid w:val="00A31E29"/>
    <w:rsid w:val="00A333D5"/>
    <w:rsid w:val="00A347F1"/>
    <w:rsid w:val="00A34963"/>
    <w:rsid w:val="00A35C4B"/>
    <w:rsid w:val="00A35E4C"/>
    <w:rsid w:val="00A377E5"/>
    <w:rsid w:val="00A37D0F"/>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6F00"/>
    <w:rsid w:val="00A57A38"/>
    <w:rsid w:val="00A610A6"/>
    <w:rsid w:val="00A63E8F"/>
    <w:rsid w:val="00A6425A"/>
    <w:rsid w:val="00A64F86"/>
    <w:rsid w:val="00A65249"/>
    <w:rsid w:val="00A65C5C"/>
    <w:rsid w:val="00A65F5F"/>
    <w:rsid w:val="00A66C71"/>
    <w:rsid w:val="00A66ED0"/>
    <w:rsid w:val="00A70D59"/>
    <w:rsid w:val="00A71C4A"/>
    <w:rsid w:val="00A7283F"/>
    <w:rsid w:val="00A72AF8"/>
    <w:rsid w:val="00A73888"/>
    <w:rsid w:val="00A74BA2"/>
    <w:rsid w:val="00A74FFA"/>
    <w:rsid w:val="00A751C6"/>
    <w:rsid w:val="00A770E0"/>
    <w:rsid w:val="00A77850"/>
    <w:rsid w:val="00A808F0"/>
    <w:rsid w:val="00A817DB"/>
    <w:rsid w:val="00A819CF"/>
    <w:rsid w:val="00A82440"/>
    <w:rsid w:val="00A84391"/>
    <w:rsid w:val="00A8708D"/>
    <w:rsid w:val="00A87EFA"/>
    <w:rsid w:val="00A91621"/>
    <w:rsid w:val="00A9204D"/>
    <w:rsid w:val="00A923E0"/>
    <w:rsid w:val="00A92BEA"/>
    <w:rsid w:val="00A9499D"/>
    <w:rsid w:val="00A9500D"/>
    <w:rsid w:val="00A95816"/>
    <w:rsid w:val="00A95BB4"/>
    <w:rsid w:val="00A95D4B"/>
    <w:rsid w:val="00A96BA6"/>
    <w:rsid w:val="00AA0718"/>
    <w:rsid w:val="00AA160E"/>
    <w:rsid w:val="00AA2717"/>
    <w:rsid w:val="00AA2CFE"/>
    <w:rsid w:val="00AA3837"/>
    <w:rsid w:val="00AA3CBB"/>
    <w:rsid w:val="00AA6ED9"/>
    <w:rsid w:val="00AA7172"/>
    <w:rsid w:val="00AA74F8"/>
    <w:rsid w:val="00AB0191"/>
    <w:rsid w:val="00AB2011"/>
    <w:rsid w:val="00AB2166"/>
    <w:rsid w:val="00AB2E2F"/>
    <w:rsid w:val="00AB35A8"/>
    <w:rsid w:val="00AB5D12"/>
    <w:rsid w:val="00AB60A8"/>
    <w:rsid w:val="00AB66E0"/>
    <w:rsid w:val="00AB6A6A"/>
    <w:rsid w:val="00AB6F95"/>
    <w:rsid w:val="00AB6FCC"/>
    <w:rsid w:val="00AB73DA"/>
    <w:rsid w:val="00AC35DB"/>
    <w:rsid w:val="00AC3B10"/>
    <w:rsid w:val="00AC5819"/>
    <w:rsid w:val="00AC71AC"/>
    <w:rsid w:val="00AC737C"/>
    <w:rsid w:val="00AC7965"/>
    <w:rsid w:val="00AC7EDF"/>
    <w:rsid w:val="00AD094D"/>
    <w:rsid w:val="00AD0D50"/>
    <w:rsid w:val="00AD382D"/>
    <w:rsid w:val="00AD3D66"/>
    <w:rsid w:val="00AD5BAB"/>
    <w:rsid w:val="00AD6800"/>
    <w:rsid w:val="00AD7C9B"/>
    <w:rsid w:val="00AE4746"/>
    <w:rsid w:val="00AE4D7D"/>
    <w:rsid w:val="00AE56D6"/>
    <w:rsid w:val="00AE73CF"/>
    <w:rsid w:val="00AE7736"/>
    <w:rsid w:val="00AF14FC"/>
    <w:rsid w:val="00AF190E"/>
    <w:rsid w:val="00AF1BAC"/>
    <w:rsid w:val="00AF372F"/>
    <w:rsid w:val="00AF728D"/>
    <w:rsid w:val="00AF7367"/>
    <w:rsid w:val="00AF73AA"/>
    <w:rsid w:val="00B00B88"/>
    <w:rsid w:val="00B00CCE"/>
    <w:rsid w:val="00B00F18"/>
    <w:rsid w:val="00B0152E"/>
    <w:rsid w:val="00B01604"/>
    <w:rsid w:val="00B02997"/>
    <w:rsid w:val="00B053C9"/>
    <w:rsid w:val="00B05782"/>
    <w:rsid w:val="00B059CE"/>
    <w:rsid w:val="00B06A36"/>
    <w:rsid w:val="00B07A9C"/>
    <w:rsid w:val="00B07ECF"/>
    <w:rsid w:val="00B1001C"/>
    <w:rsid w:val="00B101CB"/>
    <w:rsid w:val="00B10807"/>
    <w:rsid w:val="00B10FD2"/>
    <w:rsid w:val="00B11073"/>
    <w:rsid w:val="00B1167D"/>
    <w:rsid w:val="00B11838"/>
    <w:rsid w:val="00B130FE"/>
    <w:rsid w:val="00B1397F"/>
    <w:rsid w:val="00B13BC2"/>
    <w:rsid w:val="00B17594"/>
    <w:rsid w:val="00B216BD"/>
    <w:rsid w:val="00B2181E"/>
    <w:rsid w:val="00B21FAF"/>
    <w:rsid w:val="00B226B1"/>
    <w:rsid w:val="00B240C9"/>
    <w:rsid w:val="00B24EAA"/>
    <w:rsid w:val="00B2541F"/>
    <w:rsid w:val="00B25B73"/>
    <w:rsid w:val="00B2628F"/>
    <w:rsid w:val="00B26B6A"/>
    <w:rsid w:val="00B27491"/>
    <w:rsid w:val="00B30737"/>
    <w:rsid w:val="00B3118E"/>
    <w:rsid w:val="00B32D52"/>
    <w:rsid w:val="00B3393C"/>
    <w:rsid w:val="00B34226"/>
    <w:rsid w:val="00B34A26"/>
    <w:rsid w:val="00B357BA"/>
    <w:rsid w:val="00B3675B"/>
    <w:rsid w:val="00B371D6"/>
    <w:rsid w:val="00B37CE6"/>
    <w:rsid w:val="00B40D42"/>
    <w:rsid w:val="00B40F84"/>
    <w:rsid w:val="00B41A30"/>
    <w:rsid w:val="00B41BA8"/>
    <w:rsid w:val="00B42AD2"/>
    <w:rsid w:val="00B431BA"/>
    <w:rsid w:val="00B4340B"/>
    <w:rsid w:val="00B4408B"/>
    <w:rsid w:val="00B45B1D"/>
    <w:rsid w:val="00B45CDC"/>
    <w:rsid w:val="00B4697D"/>
    <w:rsid w:val="00B47F8C"/>
    <w:rsid w:val="00B51DC6"/>
    <w:rsid w:val="00B523ED"/>
    <w:rsid w:val="00B53C18"/>
    <w:rsid w:val="00B5530F"/>
    <w:rsid w:val="00B555A4"/>
    <w:rsid w:val="00B555DD"/>
    <w:rsid w:val="00B5761A"/>
    <w:rsid w:val="00B6102C"/>
    <w:rsid w:val="00B61F41"/>
    <w:rsid w:val="00B62F6B"/>
    <w:rsid w:val="00B65342"/>
    <w:rsid w:val="00B65B01"/>
    <w:rsid w:val="00B65F1A"/>
    <w:rsid w:val="00B6665E"/>
    <w:rsid w:val="00B66DAE"/>
    <w:rsid w:val="00B672FA"/>
    <w:rsid w:val="00B675DB"/>
    <w:rsid w:val="00B67814"/>
    <w:rsid w:val="00B7088C"/>
    <w:rsid w:val="00B71EC2"/>
    <w:rsid w:val="00B72810"/>
    <w:rsid w:val="00B73487"/>
    <w:rsid w:val="00B73A2F"/>
    <w:rsid w:val="00B73E6B"/>
    <w:rsid w:val="00B74023"/>
    <w:rsid w:val="00B74544"/>
    <w:rsid w:val="00B757AB"/>
    <w:rsid w:val="00B75B11"/>
    <w:rsid w:val="00B75E68"/>
    <w:rsid w:val="00B76938"/>
    <w:rsid w:val="00B77E3E"/>
    <w:rsid w:val="00B80092"/>
    <w:rsid w:val="00B80DF2"/>
    <w:rsid w:val="00B80FA2"/>
    <w:rsid w:val="00B81017"/>
    <w:rsid w:val="00B83873"/>
    <w:rsid w:val="00B84FD1"/>
    <w:rsid w:val="00B85BAC"/>
    <w:rsid w:val="00B85DF6"/>
    <w:rsid w:val="00B85E87"/>
    <w:rsid w:val="00B86D13"/>
    <w:rsid w:val="00B90667"/>
    <w:rsid w:val="00B90CE5"/>
    <w:rsid w:val="00B91F99"/>
    <w:rsid w:val="00B92B2B"/>
    <w:rsid w:val="00B937B5"/>
    <w:rsid w:val="00B9401A"/>
    <w:rsid w:val="00B94BBF"/>
    <w:rsid w:val="00B9558C"/>
    <w:rsid w:val="00B9680B"/>
    <w:rsid w:val="00B96EE4"/>
    <w:rsid w:val="00BA2B11"/>
    <w:rsid w:val="00BA31C7"/>
    <w:rsid w:val="00BA3A8C"/>
    <w:rsid w:val="00BA4ABA"/>
    <w:rsid w:val="00BA4B11"/>
    <w:rsid w:val="00BA4B7C"/>
    <w:rsid w:val="00BA50BB"/>
    <w:rsid w:val="00BA6D3D"/>
    <w:rsid w:val="00BA71C5"/>
    <w:rsid w:val="00BB0B54"/>
    <w:rsid w:val="00BB157F"/>
    <w:rsid w:val="00BB52DF"/>
    <w:rsid w:val="00BB5378"/>
    <w:rsid w:val="00BB5BD8"/>
    <w:rsid w:val="00BB6EE0"/>
    <w:rsid w:val="00BB70CF"/>
    <w:rsid w:val="00BB7975"/>
    <w:rsid w:val="00BC028D"/>
    <w:rsid w:val="00BC0CCA"/>
    <w:rsid w:val="00BC2282"/>
    <w:rsid w:val="00BC2555"/>
    <w:rsid w:val="00BC29DA"/>
    <w:rsid w:val="00BC391E"/>
    <w:rsid w:val="00BC4A24"/>
    <w:rsid w:val="00BC5562"/>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E0DB0"/>
    <w:rsid w:val="00BE0EF2"/>
    <w:rsid w:val="00BE2350"/>
    <w:rsid w:val="00BE29F5"/>
    <w:rsid w:val="00BE2E4D"/>
    <w:rsid w:val="00BE2F50"/>
    <w:rsid w:val="00BE34CF"/>
    <w:rsid w:val="00BE4901"/>
    <w:rsid w:val="00BE4C84"/>
    <w:rsid w:val="00BE77CB"/>
    <w:rsid w:val="00BF0455"/>
    <w:rsid w:val="00BF06D3"/>
    <w:rsid w:val="00BF0A6E"/>
    <w:rsid w:val="00BF1E77"/>
    <w:rsid w:val="00BF25C3"/>
    <w:rsid w:val="00BF32C4"/>
    <w:rsid w:val="00BF3524"/>
    <w:rsid w:val="00BF3AE2"/>
    <w:rsid w:val="00BF3D16"/>
    <w:rsid w:val="00BF3EC4"/>
    <w:rsid w:val="00BF4D06"/>
    <w:rsid w:val="00BF50F0"/>
    <w:rsid w:val="00BF57CB"/>
    <w:rsid w:val="00BF71F8"/>
    <w:rsid w:val="00BF7254"/>
    <w:rsid w:val="00BF7EFB"/>
    <w:rsid w:val="00BF7F97"/>
    <w:rsid w:val="00C02DCF"/>
    <w:rsid w:val="00C037EC"/>
    <w:rsid w:val="00C03855"/>
    <w:rsid w:val="00C04180"/>
    <w:rsid w:val="00C04862"/>
    <w:rsid w:val="00C07771"/>
    <w:rsid w:val="00C07B46"/>
    <w:rsid w:val="00C11637"/>
    <w:rsid w:val="00C11F16"/>
    <w:rsid w:val="00C127E5"/>
    <w:rsid w:val="00C12C76"/>
    <w:rsid w:val="00C12FB4"/>
    <w:rsid w:val="00C13378"/>
    <w:rsid w:val="00C139FC"/>
    <w:rsid w:val="00C13A52"/>
    <w:rsid w:val="00C13FF6"/>
    <w:rsid w:val="00C14405"/>
    <w:rsid w:val="00C1529B"/>
    <w:rsid w:val="00C15CDC"/>
    <w:rsid w:val="00C1643A"/>
    <w:rsid w:val="00C16B78"/>
    <w:rsid w:val="00C17DA5"/>
    <w:rsid w:val="00C209E5"/>
    <w:rsid w:val="00C20A09"/>
    <w:rsid w:val="00C22209"/>
    <w:rsid w:val="00C23632"/>
    <w:rsid w:val="00C23C2E"/>
    <w:rsid w:val="00C25AD4"/>
    <w:rsid w:val="00C26358"/>
    <w:rsid w:val="00C26B2A"/>
    <w:rsid w:val="00C27457"/>
    <w:rsid w:val="00C304E8"/>
    <w:rsid w:val="00C304FB"/>
    <w:rsid w:val="00C313CC"/>
    <w:rsid w:val="00C326B6"/>
    <w:rsid w:val="00C32F4D"/>
    <w:rsid w:val="00C33230"/>
    <w:rsid w:val="00C33FC5"/>
    <w:rsid w:val="00C35437"/>
    <w:rsid w:val="00C35D90"/>
    <w:rsid w:val="00C35F98"/>
    <w:rsid w:val="00C36D0D"/>
    <w:rsid w:val="00C409FB"/>
    <w:rsid w:val="00C42A3F"/>
    <w:rsid w:val="00C433B9"/>
    <w:rsid w:val="00C45A71"/>
    <w:rsid w:val="00C476AF"/>
    <w:rsid w:val="00C520A6"/>
    <w:rsid w:val="00C52803"/>
    <w:rsid w:val="00C52EBA"/>
    <w:rsid w:val="00C535E9"/>
    <w:rsid w:val="00C544BA"/>
    <w:rsid w:val="00C563BE"/>
    <w:rsid w:val="00C5653B"/>
    <w:rsid w:val="00C56CC9"/>
    <w:rsid w:val="00C57555"/>
    <w:rsid w:val="00C57E40"/>
    <w:rsid w:val="00C614DA"/>
    <w:rsid w:val="00C6165F"/>
    <w:rsid w:val="00C61EF0"/>
    <w:rsid w:val="00C62CF2"/>
    <w:rsid w:val="00C63798"/>
    <w:rsid w:val="00C653C3"/>
    <w:rsid w:val="00C65430"/>
    <w:rsid w:val="00C66EA6"/>
    <w:rsid w:val="00C6729D"/>
    <w:rsid w:val="00C674F8"/>
    <w:rsid w:val="00C71DFC"/>
    <w:rsid w:val="00C72C81"/>
    <w:rsid w:val="00C75A77"/>
    <w:rsid w:val="00C76482"/>
    <w:rsid w:val="00C76931"/>
    <w:rsid w:val="00C77541"/>
    <w:rsid w:val="00C77D8C"/>
    <w:rsid w:val="00C8055B"/>
    <w:rsid w:val="00C81E5E"/>
    <w:rsid w:val="00C8266E"/>
    <w:rsid w:val="00C82CF4"/>
    <w:rsid w:val="00C82FB0"/>
    <w:rsid w:val="00C87050"/>
    <w:rsid w:val="00C93015"/>
    <w:rsid w:val="00C9321A"/>
    <w:rsid w:val="00C93FF3"/>
    <w:rsid w:val="00C94C1E"/>
    <w:rsid w:val="00C95044"/>
    <w:rsid w:val="00C9578F"/>
    <w:rsid w:val="00C95B26"/>
    <w:rsid w:val="00C95BE1"/>
    <w:rsid w:val="00C96699"/>
    <w:rsid w:val="00C96E28"/>
    <w:rsid w:val="00CA00D4"/>
    <w:rsid w:val="00CA09AF"/>
    <w:rsid w:val="00CA124B"/>
    <w:rsid w:val="00CA16BF"/>
    <w:rsid w:val="00CA1E05"/>
    <w:rsid w:val="00CA221D"/>
    <w:rsid w:val="00CA3943"/>
    <w:rsid w:val="00CA4E16"/>
    <w:rsid w:val="00CA4F92"/>
    <w:rsid w:val="00CA5313"/>
    <w:rsid w:val="00CA6A5A"/>
    <w:rsid w:val="00CA6CB1"/>
    <w:rsid w:val="00CB078E"/>
    <w:rsid w:val="00CB15C2"/>
    <w:rsid w:val="00CB248A"/>
    <w:rsid w:val="00CB24E8"/>
    <w:rsid w:val="00CB2D21"/>
    <w:rsid w:val="00CB6572"/>
    <w:rsid w:val="00CB6F51"/>
    <w:rsid w:val="00CB77AC"/>
    <w:rsid w:val="00CC0C92"/>
    <w:rsid w:val="00CC1473"/>
    <w:rsid w:val="00CC16CF"/>
    <w:rsid w:val="00CC36A2"/>
    <w:rsid w:val="00CC393C"/>
    <w:rsid w:val="00CC3C2B"/>
    <w:rsid w:val="00CC3F69"/>
    <w:rsid w:val="00CC4387"/>
    <w:rsid w:val="00CC44BA"/>
    <w:rsid w:val="00CC47B8"/>
    <w:rsid w:val="00CC5A83"/>
    <w:rsid w:val="00CC64EC"/>
    <w:rsid w:val="00CD018B"/>
    <w:rsid w:val="00CD24F8"/>
    <w:rsid w:val="00CE407C"/>
    <w:rsid w:val="00CE7575"/>
    <w:rsid w:val="00CF0D3D"/>
    <w:rsid w:val="00CF2079"/>
    <w:rsid w:val="00CF5A4E"/>
    <w:rsid w:val="00CF647F"/>
    <w:rsid w:val="00CF64AE"/>
    <w:rsid w:val="00D00743"/>
    <w:rsid w:val="00D00ADC"/>
    <w:rsid w:val="00D019F8"/>
    <w:rsid w:val="00D02A92"/>
    <w:rsid w:val="00D032E8"/>
    <w:rsid w:val="00D03A9B"/>
    <w:rsid w:val="00D04627"/>
    <w:rsid w:val="00D04C7C"/>
    <w:rsid w:val="00D054AD"/>
    <w:rsid w:val="00D05584"/>
    <w:rsid w:val="00D05B0F"/>
    <w:rsid w:val="00D05CDF"/>
    <w:rsid w:val="00D060E9"/>
    <w:rsid w:val="00D07BE9"/>
    <w:rsid w:val="00D100BD"/>
    <w:rsid w:val="00D1018C"/>
    <w:rsid w:val="00D10C4B"/>
    <w:rsid w:val="00D11C42"/>
    <w:rsid w:val="00D125EC"/>
    <w:rsid w:val="00D14A21"/>
    <w:rsid w:val="00D155F2"/>
    <w:rsid w:val="00D15738"/>
    <w:rsid w:val="00D15A0D"/>
    <w:rsid w:val="00D15D2C"/>
    <w:rsid w:val="00D1660B"/>
    <w:rsid w:val="00D16745"/>
    <w:rsid w:val="00D172A2"/>
    <w:rsid w:val="00D20A07"/>
    <w:rsid w:val="00D20EE2"/>
    <w:rsid w:val="00D212D4"/>
    <w:rsid w:val="00D21D5B"/>
    <w:rsid w:val="00D22740"/>
    <w:rsid w:val="00D227F9"/>
    <w:rsid w:val="00D22F79"/>
    <w:rsid w:val="00D22FFF"/>
    <w:rsid w:val="00D2376E"/>
    <w:rsid w:val="00D2399D"/>
    <w:rsid w:val="00D24C59"/>
    <w:rsid w:val="00D25676"/>
    <w:rsid w:val="00D269C7"/>
    <w:rsid w:val="00D2706D"/>
    <w:rsid w:val="00D30555"/>
    <w:rsid w:val="00D323DE"/>
    <w:rsid w:val="00D3379A"/>
    <w:rsid w:val="00D34862"/>
    <w:rsid w:val="00D36833"/>
    <w:rsid w:val="00D36F01"/>
    <w:rsid w:val="00D40482"/>
    <w:rsid w:val="00D41C17"/>
    <w:rsid w:val="00D41D50"/>
    <w:rsid w:val="00D42383"/>
    <w:rsid w:val="00D428C4"/>
    <w:rsid w:val="00D43178"/>
    <w:rsid w:val="00D433B7"/>
    <w:rsid w:val="00D45FB0"/>
    <w:rsid w:val="00D467BD"/>
    <w:rsid w:val="00D46AF6"/>
    <w:rsid w:val="00D4775B"/>
    <w:rsid w:val="00D47889"/>
    <w:rsid w:val="00D511C3"/>
    <w:rsid w:val="00D51C63"/>
    <w:rsid w:val="00D52838"/>
    <w:rsid w:val="00D5296A"/>
    <w:rsid w:val="00D54B1E"/>
    <w:rsid w:val="00D54CBA"/>
    <w:rsid w:val="00D56A14"/>
    <w:rsid w:val="00D57DAD"/>
    <w:rsid w:val="00D601A1"/>
    <w:rsid w:val="00D62265"/>
    <w:rsid w:val="00D62461"/>
    <w:rsid w:val="00D629B9"/>
    <w:rsid w:val="00D6358F"/>
    <w:rsid w:val="00D64F22"/>
    <w:rsid w:val="00D65694"/>
    <w:rsid w:val="00D666C6"/>
    <w:rsid w:val="00D703CC"/>
    <w:rsid w:val="00D726C0"/>
    <w:rsid w:val="00D72DE1"/>
    <w:rsid w:val="00D73404"/>
    <w:rsid w:val="00D742E7"/>
    <w:rsid w:val="00D75F88"/>
    <w:rsid w:val="00D76C8C"/>
    <w:rsid w:val="00D77AD6"/>
    <w:rsid w:val="00D77D6E"/>
    <w:rsid w:val="00D80E61"/>
    <w:rsid w:val="00D81E1F"/>
    <w:rsid w:val="00D82555"/>
    <w:rsid w:val="00D831C9"/>
    <w:rsid w:val="00D83FB7"/>
    <w:rsid w:val="00D85BCE"/>
    <w:rsid w:val="00D87322"/>
    <w:rsid w:val="00D87F5F"/>
    <w:rsid w:val="00D90A15"/>
    <w:rsid w:val="00D91418"/>
    <w:rsid w:val="00D91FA2"/>
    <w:rsid w:val="00D938EA"/>
    <w:rsid w:val="00D946D7"/>
    <w:rsid w:val="00D94A60"/>
    <w:rsid w:val="00D95356"/>
    <w:rsid w:val="00D978E4"/>
    <w:rsid w:val="00DA0D95"/>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4958"/>
    <w:rsid w:val="00DB5545"/>
    <w:rsid w:val="00DB6B0C"/>
    <w:rsid w:val="00DB6B35"/>
    <w:rsid w:val="00DB70FE"/>
    <w:rsid w:val="00DC11F9"/>
    <w:rsid w:val="00DC1C9B"/>
    <w:rsid w:val="00DC2660"/>
    <w:rsid w:val="00DC2D5D"/>
    <w:rsid w:val="00DC33F2"/>
    <w:rsid w:val="00DC43E9"/>
    <w:rsid w:val="00DC4FFD"/>
    <w:rsid w:val="00DC511C"/>
    <w:rsid w:val="00DC57BC"/>
    <w:rsid w:val="00DC59C2"/>
    <w:rsid w:val="00DC78EB"/>
    <w:rsid w:val="00DC7D54"/>
    <w:rsid w:val="00DD11BB"/>
    <w:rsid w:val="00DD276C"/>
    <w:rsid w:val="00DD322C"/>
    <w:rsid w:val="00DD3C3B"/>
    <w:rsid w:val="00DD47D2"/>
    <w:rsid w:val="00DD595C"/>
    <w:rsid w:val="00DD6E63"/>
    <w:rsid w:val="00DD7F30"/>
    <w:rsid w:val="00DE048E"/>
    <w:rsid w:val="00DE0849"/>
    <w:rsid w:val="00DE0909"/>
    <w:rsid w:val="00DE0B36"/>
    <w:rsid w:val="00DE1048"/>
    <w:rsid w:val="00DE195C"/>
    <w:rsid w:val="00DE2325"/>
    <w:rsid w:val="00DE31C7"/>
    <w:rsid w:val="00DE3469"/>
    <w:rsid w:val="00DE4805"/>
    <w:rsid w:val="00DF0719"/>
    <w:rsid w:val="00DF0E9A"/>
    <w:rsid w:val="00DF1059"/>
    <w:rsid w:val="00DF19A7"/>
    <w:rsid w:val="00DF30E1"/>
    <w:rsid w:val="00DF4617"/>
    <w:rsid w:val="00DF49D5"/>
    <w:rsid w:val="00DF4F39"/>
    <w:rsid w:val="00DF509C"/>
    <w:rsid w:val="00DF6D67"/>
    <w:rsid w:val="00DF7C20"/>
    <w:rsid w:val="00DF7C40"/>
    <w:rsid w:val="00E02337"/>
    <w:rsid w:val="00E023A6"/>
    <w:rsid w:val="00E0250E"/>
    <w:rsid w:val="00E0276E"/>
    <w:rsid w:val="00E044F8"/>
    <w:rsid w:val="00E04EE3"/>
    <w:rsid w:val="00E05511"/>
    <w:rsid w:val="00E07A22"/>
    <w:rsid w:val="00E07E6A"/>
    <w:rsid w:val="00E118B2"/>
    <w:rsid w:val="00E13DC7"/>
    <w:rsid w:val="00E15E3B"/>
    <w:rsid w:val="00E16D8A"/>
    <w:rsid w:val="00E171E4"/>
    <w:rsid w:val="00E206DE"/>
    <w:rsid w:val="00E2084F"/>
    <w:rsid w:val="00E2098B"/>
    <w:rsid w:val="00E21ED5"/>
    <w:rsid w:val="00E22423"/>
    <w:rsid w:val="00E234D9"/>
    <w:rsid w:val="00E239FC"/>
    <w:rsid w:val="00E2428D"/>
    <w:rsid w:val="00E24514"/>
    <w:rsid w:val="00E24CF4"/>
    <w:rsid w:val="00E24D52"/>
    <w:rsid w:val="00E2588F"/>
    <w:rsid w:val="00E26404"/>
    <w:rsid w:val="00E264CC"/>
    <w:rsid w:val="00E2673A"/>
    <w:rsid w:val="00E270DB"/>
    <w:rsid w:val="00E27669"/>
    <w:rsid w:val="00E30197"/>
    <w:rsid w:val="00E30E39"/>
    <w:rsid w:val="00E31AB4"/>
    <w:rsid w:val="00E31B51"/>
    <w:rsid w:val="00E33B29"/>
    <w:rsid w:val="00E345B1"/>
    <w:rsid w:val="00E34C03"/>
    <w:rsid w:val="00E34E51"/>
    <w:rsid w:val="00E354D6"/>
    <w:rsid w:val="00E357A6"/>
    <w:rsid w:val="00E3700F"/>
    <w:rsid w:val="00E40304"/>
    <w:rsid w:val="00E41138"/>
    <w:rsid w:val="00E4128D"/>
    <w:rsid w:val="00E41DA3"/>
    <w:rsid w:val="00E4219F"/>
    <w:rsid w:val="00E4298B"/>
    <w:rsid w:val="00E44220"/>
    <w:rsid w:val="00E45A77"/>
    <w:rsid w:val="00E46E5C"/>
    <w:rsid w:val="00E508BB"/>
    <w:rsid w:val="00E50AFE"/>
    <w:rsid w:val="00E50BE1"/>
    <w:rsid w:val="00E52FB8"/>
    <w:rsid w:val="00E53511"/>
    <w:rsid w:val="00E566FF"/>
    <w:rsid w:val="00E5768B"/>
    <w:rsid w:val="00E601E0"/>
    <w:rsid w:val="00E60820"/>
    <w:rsid w:val="00E61FD1"/>
    <w:rsid w:val="00E633B7"/>
    <w:rsid w:val="00E633FE"/>
    <w:rsid w:val="00E637B0"/>
    <w:rsid w:val="00E6431E"/>
    <w:rsid w:val="00E66A3E"/>
    <w:rsid w:val="00E66A89"/>
    <w:rsid w:val="00E6747C"/>
    <w:rsid w:val="00E702A7"/>
    <w:rsid w:val="00E70683"/>
    <w:rsid w:val="00E70FDF"/>
    <w:rsid w:val="00E71701"/>
    <w:rsid w:val="00E71C1F"/>
    <w:rsid w:val="00E72B6E"/>
    <w:rsid w:val="00E73C6B"/>
    <w:rsid w:val="00E73CB5"/>
    <w:rsid w:val="00E7577B"/>
    <w:rsid w:val="00E779A0"/>
    <w:rsid w:val="00E81AFE"/>
    <w:rsid w:val="00E81FFF"/>
    <w:rsid w:val="00E83404"/>
    <w:rsid w:val="00E8449D"/>
    <w:rsid w:val="00E848F2"/>
    <w:rsid w:val="00E8583C"/>
    <w:rsid w:val="00E85E51"/>
    <w:rsid w:val="00E85F49"/>
    <w:rsid w:val="00E87833"/>
    <w:rsid w:val="00E87E81"/>
    <w:rsid w:val="00E932F1"/>
    <w:rsid w:val="00E93527"/>
    <w:rsid w:val="00E94206"/>
    <w:rsid w:val="00E94BD2"/>
    <w:rsid w:val="00E94C38"/>
    <w:rsid w:val="00E9535A"/>
    <w:rsid w:val="00E954E0"/>
    <w:rsid w:val="00EA0311"/>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4F7"/>
    <w:rsid w:val="00EB28A7"/>
    <w:rsid w:val="00EB2C15"/>
    <w:rsid w:val="00EB556A"/>
    <w:rsid w:val="00EB56C4"/>
    <w:rsid w:val="00EB58D1"/>
    <w:rsid w:val="00EB63B7"/>
    <w:rsid w:val="00EB668C"/>
    <w:rsid w:val="00EB6829"/>
    <w:rsid w:val="00EB7AA7"/>
    <w:rsid w:val="00EC3D60"/>
    <w:rsid w:val="00EC4AF4"/>
    <w:rsid w:val="00EC4C98"/>
    <w:rsid w:val="00EC6686"/>
    <w:rsid w:val="00EC6B6D"/>
    <w:rsid w:val="00EC73FE"/>
    <w:rsid w:val="00EC7ACD"/>
    <w:rsid w:val="00EC7B17"/>
    <w:rsid w:val="00ED0DB2"/>
    <w:rsid w:val="00ED2123"/>
    <w:rsid w:val="00ED24F3"/>
    <w:rsid w:val="00ED2889"/>
    <w:rsid w:val="00ED30CF"/>
    <w:rsid w:val="00ED363E"/>
    <w:rsid w:val="00ED4D0D"/>
    <w:rsid w:val="00ED5642"/>
    <w:rsid w:val="00ED5E6D"/>
    <w:rsid w:val="00ED6345"/>
    <w:rsid w:val="00ED7130"/>
    <w:rsid w:val="00ED7D91"/>
    <w:rsid w:val="00EE0F0D"/>
    <w:rsid w:val="00EE1B5D"/>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40B1"/>
    <w:rsid w:val="00F04C1F"/>
    <w:rsid w:val="00F0682C"/>
    <w:rsid w:val="00F10D69"/>
    <w:rsid w:val="00F10FA9"/>
    <w:rsid w:val="00F114DE"/>
    <w:rsid w:val="00F12730"/>
    <w:rsid w:val="00F13D7C"/>
    <w:rsid w:val="00F1567E"/>
    <w:rsid w:val="00F16728"/>
    <w:rsid w:val="00F167B6"/>
    <w:rsid w:val="00F16EB3"/>
    <w:rsid w:val="00F179B3"/>
    <w:rsid w:val="00F17CA8"/>
    <w:rsid w:val="00F20159"/>
    <w:rsid w:val="00F20626"/>
    <w:rsid w:val="00F22AC8"/>
    <w:rsid w:val="00F233AB"/>
    <w:rsid w:val="00F23508"/>
    <w:rsid w:val="00F24C6D"/>
    <w:rsid w:val="00F2634B"/>
    <w:rsid w:val="00F2687C"/>
    <w:rsid w:val="00F27C41"/>
    <w:rsid w:val="00F30E1D"/>
    <w:rsid w:val="00F31557"/>
    <w:rsid w:val="00F34073"/>
    <w:rsid w:val="00F34AE2"/>
    <w:rsid w:val="00F35DE9"/>
    <w:rsid w:val="00F3791D"/>
    <w:rsid w:val="00F42BD9"/>
    <w:rsid w:val="00F42ECB"/>
    <w:rsid w:val="00F430CB"/>
    <w:rsid w:val="00F44E9A"/>
    <w:rsid w:val="00F46606"/>
    <w:rsid w:val="00F46AD2"/>
    <w:rsid w:val="00F46AD7"/>
    <w:rsid w:val="00F473EB"/>
    <w:rsid w:val="00F475BA"/>
    <w:rsid w:val="00F515F5"/>
    <w:rsid w:val="00F52747"/>
    <w:rsid w:val="00F52B8A"/>
    <w:rsid w:val="00F54B22"/>
    <w:rsid w:val="00F54F46"/>
    <w:rsid w:val="00F553A8"/>
    <w:rsid w:val="00F56270"/>
    <w:rsid w:val="00F567C0"/>
    <w:rsid w:val="00F56C67"/>
    <w:rsid w:val="00F57A09"/>
    <w:rsid w:val="00F57C45"/>
    <w:rsid w:val="00F60095"/>
    <w:rsid w:val="00F607AB"/>
    <w:rsid w:val="00F62594"/>
    <w:rsid w:val="00F62CA9"/>
    <w:rsid w:val="00F63456"/>
    <w:rsid w:val="00F647D6"/>
    <w:rsid w:val="00F67950"/>
    <w:rsid w:val="00F70C2B"/>
    <w:rsid w:val="00F7266A"/>
    <w:rsid w:val="00F72A83"/>
    <w:rsid w:val="00F72B2F"/>
    <w:rsid w:val="00F72BA3"/>
    <w:rsid w:val="00F741CF"/>
    <w:rsid w:val="00F756C8"/>
    <w:rsid w:val="00F75ED8"/>
    <w:rsid w:val="00F77CE6"/>
    <w:rsid w:val="00F801A1"/>
    <w:rsid w:val="00F81B8A"/>
    <w:rsid w:val="00F81F14"/>
    <w:rsid w:val="00F82B19"/>
    <w:rsid w:val="00F83349"/>
    <w:rsid w:val="00F83461"/>
    <w:rsid w:val="00F8398C"/>
    <w:rsid w:val="00F840F7"/>
    <w:rsid w:val="00F8459B"/>
    <w:rsid w:val="00F8554C"/>
    <w:rsid w:val="00F90F83"/>
    <w:rsid w:val="00F91716"/>
    <w:rsid w:val="00F91D09"/>
    <w:rsid w:val="00F9247A"/>
    <w:rsid w:val="00F92E97"/>
    <w:rsid w:val="00F95B97"/>
    <w:rsid w:val="00F95C90"/>
    <w:rsid w:val="00F95F21"/>
    <w:rsid w:val="00F96F37"/>
    <w:rsid w:val="00FA00D6"/>
    <w:rsid w:val="00FA08AA"/>
    <w:rsid w:val="00FA092B"/>
    <w:rsid w:val="00FA238A"/>
    <w:rsid w:val="00FA3AE8"/>
    <w:rsid w:val="00FA3BE5"/>
    <w:rsid w:val="00FA47D9"/>
    <w:rsid w:val="00FA4C97"/>
    <w:rsid w:val="00FA4FC4"/>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C62"/>
    <w:rsid w:val="00FC1166"/>
    <w:rsid w:val="00FC154C"/>
    <w:rsid w:val="00FC1AA2"/>
    <w:rsid w:val="00FC21D9"/>
    <w:rsid w:val="00FC34A4"/>
    <w:rsid w:val="00FC3CDC"/>
    <w:rsid w:val="00FC4136"/>
    <w:rsid w:val="00FC4643"/>
    <w:rsid w:val="00FC48FB"/>
    <w:rsid w:val="00FC4B53"/>
    <w:rsid w:val="00FC4F5B"/>
    <w:rsid w:val="00FC572D"/>
    <w:rsid w:val="00FC7385"/>
    <w:rsid w:val="00FC7952"/>
    <w:rsid w:val="00FD0EE1"/>
    <w:rsid w:val="00FD0FA3"/>
    <w:rsid w:val="00FD1191"/>
    <w:rsid w:val="00FD229F"/>
    <w:rsid w:val="00FD481F"/>
    <w:rsid w:val="00FD523F"/>
    <w:rsid w:val="00FD5BAF"/>
    <w:rsid w:val="00FD6035"/>
    <w:rsid w:val="00FD7EF2"/>
    <w:rsid w:val="00FE0EF1"/>
    <w:rsid w:val="00FE143A"/>
    <w:rsid w:val="00FE3934"/>
    <w:rsid w:val="00FE64C4"/>
    <w:rsid w:val="00FF1B35"/>
    <w:rsid w:val="00FF1D97"/>
    <w:rsid w:val="00FF3C29"/>
    <w:rsid w:val="00FF4BD6"/>
    <w:rsid w:val="00FF7962"/>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E62D3EF7-0E93-4D0E-94D5-2FE198C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40D3"/>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6867C1"/>
    <w:pPr>
      <w:keepNext/>
      <w:keepLines/>
      <w:numPr>
        <w:ilvl w:val="3"/>
        <w:numId w:val="2"/>
      </w:numPr>
      <w:spacing w:before="120" w:after="0"/>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6867C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4A257D"/>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zakonkurencyjnosci.funduszeeuropejskie.gov.pl/pomoc"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azakonkurencyjnosci.funduszeeuropejskie.gov.pl/pomoc"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zdrowie/d111-rozwoj-i-modernizacja-infrastruktury-centrow-opieki-wysokospecjalistycznej-i-innych-podmiotow-leczniczych"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Dabrowski@klinika-rzeszow.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uro@mjc.com.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2.xml><?xml version="1.0" encoding="utf-8"?>
<ds:datastoreItem xmlns:ds="http://schemas.openxmlformats.org/officeDocument/2006/customXml" ds:itemID="{7C448236-5A22-4632-A961-92BC95B9D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73AF6308-FE1F-4ACC-9EF6-5D9A0F2885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19</Pages>
  <Words>7310</Words>
  <Characters>48399</Characters>
  <Application>Microsoft Office Word</Application>
  <DocSecurity>0</DocSecurity>
  <Lines>783</Lines>
  <Paragraphs>313</Paragraphs>
  <ScaleCrop>false</ScaleCrop>
  <Company/>
  <LinksUpToDate>false</LinksUpToDate>
  <CharactersWithSpaces>55569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Michał Janas | mjc sp. z o.o.</cp:lastModifiedBy>
  <cp:revision>193</cp:revision>
  <cp:lastPrinted>2025-05-23T22:49:00Z</cp:lastPrinted>
  <dcterms:created xsi:type="dcterms:W3CDTF">2025-10-11T04:52:00Z</dcterms:created>
  <dcterms:modified xsi:type="dcterms:W3CDTF">2026-02-06T04:12:00Z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